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F7" w:rsidRDefault="00D6593D" w:rsidP="007D60F7">
      <w:pPr>
        <w:jc w:val="center"/>
        <w:rPr>
          <w:rFonts w:ascii="Arial" w:hAnsi="Arial" w:cs="Arial"/>
          <w:b/>
          <w:u w:val="single"/>
        </w:rPr>
      </w:pPr>
      <w:r w:rsidRPr="00B15794">
        <w:rPr>
          <w:rFonts w:ascii="Arial" w:hAnsi="Arial" w:cs="Arial"/>
          <w:b/>
          <w:u w:val="single"/>
        </w:rPr>
        <w:t>Local Offer review framework</w:t>
      </w:r>
    </w:p>
    <w:p w:rsidR="00801B82" w:rsidRDefault="00E60128" w:rsidP="00E60128">
      <w:pPr>
        <w:rPr>
          <w:rFonts w:ascii="Arial" w:hAnsi="Arial" w:cs="Arial"/>
        </w:rPr>
      </w:pPr>
      <w:r w:rsidRPr="00B15794">
        <w:rPr>
          <w:rFonts w:ascii="Arial" w:hAnsi="Arial" w:cs="Arial"/>
          <w:b/>
        </w:rPr>
        <w:t xml:space="preserve">INSERT Local Authority Name: </w:t>
      </w:r>
      <w:r w:rsidR="007D60F7" w:rsidRPr="007D60F7">
        <w:rPr>
          <w:rFonts w:ascii="Arial" w:hAnsi="Arial" w:cs="Arial"/>
        </w:rPr>
        <w:t xml:space="preserve">Review of </w:t>
      </w:r>
      <w:r w:rsidR="007D60F7">
        <w:rPr>
          <w:rFonts w:ascii="Arial" w:hAnsi="Arial" w:cs="Arial"/>
        </w:rPr>
        <w:t>Bradford</w:t>
      </w:r>
      <w:r w:rsidR="00801B82">
        <w:rPr>
          <w:rFonts w:ascii="Arial" w:hAnsi="Arial" w:cs="Arial"/>
        </w:rPr>
        <w:t xml:space="preserve"> Local Authority </w:t>
      </w:r>
      <w:r w:rsidR="007D60F7" w:rsidRPr="007D60F7">
        <w:rPr>
          <w:rFonts w:ascii="Arial" w:hAnsi="Arial" w:cs="Arial"/>
        </w:rPr>
        <w:t>SEND Local Offer</w:t>
      </w:r>
      <w:r w:rsidR="00801B82" w:rsidRPr="00801B82">
        <w:t xml:space="preserve"> </w:t>
      </w:r>
      <w:r w:rsidR="00801B82">
        <w:rPr>
          <w:rFonts w:ascii="Arial" w:hAnsi="Arial" w:cs="Arial"/>
        </w:rPr>
        <w:t xml:space="preserve">carried out </w:t>
      </w:r>
      <w:r w:rsidR="00801B82" w:rsidRPr="00801B82">
        <w:rPr>
          <w:rFonts w:ascii="Arial" w:hAnsi="Arial" w:cs="Arial"/>
        </w:rPr>
        <w:t>by</w:t>
      </w:r>
      <w:r w:rsidR="00801B82" w:rsidRPr="00801B82">
        <w:t xml:space="preserve"> </w:t>
      </w:r>
      <w:r w:rsidR="00801B82" w:rsidRPr="00801B82">
        <w:rPr>
          <w:rFonts w:ascii="Arial" w:hAnsi="Arial" w:cs="Arial"/>
        </w:rPr>
        <w:t>Calderdale LA SEND Local Offer</w:t>
      </w:r>
      <w:r w:rsidR="00801B82">
        <w:rPr>
          <w:rFonts w:ascii="Arial" w:hAnsi="Arial" w:cs="Arial"/>
        </w:rPr>
        <w:t xml:space="preserve"> and parent/carer representatives. Review includes Bradford’s LO follow up responses, using feedback gained from Calderdale LA.</w:t>
      </w:r>
    </w:p>
    <w:p w:rsidR="007D60F7" w:rsidRPr="007D60F7" w:rsidRDefault="00E60128" w:rsidP="00E60128">
      <w:pPr>
        <w:rPr>
          <w:rFonts w:ascii="Arial" w:hAnsi="Arial" w:cs="Arial"/>
          <w:b/>
          <w:u w:val="single"/>
        </w:rPr>
      </w:pPr>
      <w:r w:rsidRPr="00B15794">
        <w:rPr>
          <w:rFonts w:ascii="Arial" w:hAnsi="Arial" w:cs="Arial"/>
          <w:b/>
        </w:rPr>
        <w:t>INSERT Local Offer link:</w:t>
      </w:r>
      <w:r w:rsidR="007D60F7" w:rsidRPr="007D60F7">
        <w:t xml:space="preserve"> </w:t>
      </w:r>
      <w:hyperlink r:id="rId9" w:history="1">
        <w:r w:rsidR="007D60F7" w:rsidRPr="0036534A">
          <w:rPr>
            <w:rStyle w:val="Hyperlink"/>
            <w:rFonts w:ascii="Arial" w:hAnsi="Arial" w:cs="Arial"/>
            <w:b/>
          </w:rPr>
          <w:t>https://localoffer.bradford.gov.uk/</w:t>
        </w:r>
      </w:hyperlink>
      <w:r w:rsidR="007D60F7">
        <w:rPr>
          <w:rFonts w:ascii="Arial" w:hAnsi="Arial" w:cs="Arial"/>
        </w:rPr>
        <w:t xml:space="preserve"> </w:t>
      </w:r>
    </w:p>
    <w:p w:rsidR="00BB4BA3" w:rsidRPr="007D60F7" w:rsidRDefault="00BB4BA3" w:rsidP="00E60128">
      <w:pPr>
        <w:rPr>
          <w:rFonts w:ascii="Arial" w:hAnsi="Arial" w:cs="Arial"/>
        </w:rPr>
      </w:pPr>
      <w:r w:rsidRPr="00B15794">
        <w:rPr>
          <w:rFonts w:ascii="Arial" w:hAnsi="Arial" w:cs="Arial"/>
          <w:b/>
          <w:u w:val="single"/>
        </w:rPr>
        <w:t>GUIDANCE</w:t>
      </w:r>
    </w:p>
    <w:p w:rsidR="00AB31BD" w:rsidRPr="00B15794" w:rsidRDefault="008C1727" w:rsidP="00D20434">
      <w:pPr>
        <w:pStyle w:val="ListParagraph"/>
        <w:numPr>
          <w:ilvl w:val="0"/>
          <w:numId w:val="1"/>
        </w:numPr>
        <w:rPr>
          <w:rFonts w:ascii="Arial" w:hAnsi="Arial" w:cs="Arial"/>
        </w:rPr>
      </w:pPr>
      <w:r w:rsidRPr="00B15794">
        <w:rPr>
          <w:rFonts w:ascii="Arial" w:hAnsi="Arial" w:cs="Arial"/>
        </w:rPr>
        <w:t xml:space="preserve">Complete </w:t>
      </w:r>
      <w:r w:rsidR="001A71FB" w:rsidRPr="00B15794">
        <w:rPr>
          <w:rFonts w:ascii="Arial" w:hAnsi="Arial" w:cs="Arial"/>
        </w:rPr>
        <w:t xml:space="preserve">a </w:t>
      </w:r>
      <w:r w:rsidRPr="00B15794">
        <w:rPr>
          <w:rFonts w:ascii="Arial" w:hAnsi="Arial" w:cs="Arial"/>
        </w:rPr>
        <w:t xml:space="preserve">review </w:t>
      </w:r>
      <w:r w:rsidR="001A71FB" w:rsidRPr="00B15794">
        <w:rPr>
          <w:rFonts w:ascii="Arial" w:hAnsi="Arial" w:cs="Arial"/>
        </w:rPr>
        <w:t>against all the</w:t>
      </w:r>
      <w:r w:rsidR="00E60128" w:rsidRPr="00B15794">
        <w:rPr>
          <w:rFonts w:ascii="Arial" w:hAnsi="Arial" w:cs="Arial"/>
        </w:rPr>
        <w:t xml:space="preserve"> categories </w:t>
      </w:r>
      <w:r w:rsidR="00AB31BD" w:rsidRPr="00B15794">
        <w:rPr>
          <w:rFonts w:ascii="Arial" w:hAnsi="Arial" w:cs="Arial"/>
        </w:rPr>
        <w:t>providing a Yes (Y), Limited (L) or No (N) for each based on the requirements given</w:t>
      </w:r>
      <w:r w:rsidR="00D20434">
        <w:rPr>
          <w:rFonts w:ascii="Arial" w:hAnsi="Arial" w:cs="Arial"/>
        </w:rPr>
        <w:t xml:space="preserve"> (c</w:t>
      </w:r>
      <w:r w:rsidR="00D20434" w:rsidRPr="00D20434">
        <w:rPr>
          <w:rFonts w:ascii="Arial" w:hAnsi="Arial" w:cs="Arial"/>
        </w:rPr>
        <w:t>olumn 4 below)</w:t>
      </w:r>
      <w:r w:rsidR="001A71FB" w:rsidRPr="00B15794">
        <w:rPr>
          <w:rFonts w:ascii="Arial" w:hAnsi="Arial" w:cs="Arial"/>
        </w:rPr>
        <w:t>.</w:t>
      </w:r>
    </w:p>
    <w:p w:rsidR="002D31FE" w:rsidRPr="00B15794" w:rsidRDefault="00AB31BD" w:rsidP="00D20434">
      <w:pPr>
        <w:pStyle w:val="ListParagraph"/>
        <w:numPr>
          <w:ilvl w:val="0"/>
          <w:numId w:val="1"/>
        </w:numPr>
        <w:rPr>
          <w:rFonts w:ascii="Arial" w:hAnsi="Arial" w:cs="Arial"/>
        </w:rPr>
      </w:pPr>
      <w:r w:rsidRPr="00B15794">
        <w:rPr>
          <w:rFonts w:ascii="Arial" w:hAnsi="Arial" w:cs="Arial"/>
        </w:rPr>
        <w:t>Provide comments against each category where relevant</w:t>
      </w:r>
      <w:r w:rsidR="00E60128" w:rsidRPr="00B15794">
        <w:rPr>
          <w:rFonts w:ascii="Arial" w:hAnsi="Arial" w:cs="Arial"/>
        </w:rPr>
        <w:t xml:space="preserve"> e.g.</w:t>
      </w:r>
      <w:r w:rsidRPr="00B15794">
        <w:rPr>
          <w:rFonts w:ascii="Arial" w:hAnsi="Arial" w:cs="Arial"/>
        </w:rPr>
        <w:t xml:space="preserve"> </w:t>
      </w:r>
      <w:r w:rsidR="00844363" w:rsidRPr="00B15794">
        <w:rPr>
          <w:rFonts w:ascii="Arial" w:hAnsi="Arial" w:cs="Arial"/>
        </w:rPr>
        <w:t xml:space="preserve">to provide an explanation of why a classification has been chosen, </w:t>
      </w:r>
      <w:r w:rsidRPr="00B15794">
        <w:rPr>
          <w:rFonts w:ascii="Arial" w:hAnsi="Arial" w:cs="Arial"/>
        </w:rPr>
        <w:t xml:space="preserve">to highlight </w:t>
      </w:r>
      <w:r w:rsidR="008C1727" w:rsidRPr="00B15794">
        <w:rPr>
          <w:rFonts w:ascii="Arial" w:hAnsi="Arial" w:cs="Arial"/>
        </w:rPr>
        <w:t>good examples</w:t>
      </w:r>
      <w:r w:rsidR="00844363" w:rsidRPr="00B15794">
        <w:rPr>
          <w:rFonts w:ascii="Arial" w:hAnsi="Arial" w:cs="Arial"/>
        </w:rPr>
        <w:t xml:space="preserve"> and</w:t>
      </w:r>
      <w:r w:rsidR="005B38A1" w:rsidRPr="00B15794">
        <w:rPr>
          <w:rFonts w:ascii="Arial" w:hAnsi="Arial" w:cs="Arial"/>
        </w:rPr>
        <w:t xml:space="preserve"> where information is missing and ideas for improvements</w:t>
      </w:r>
      <w:r w:rsidR="00D20434">
        <w:rPr>
          <w:rFonts w:ascii="Arial" w:hAnsi="Arial" w:cs="Arial"/>
        </w:rPr>
        <w:t xml:space="preserve"> (c</w:t>
      </w:r>
      <w:r w:rsidR="00D20434" w:rsidRPr="00D20434">
        <w:rPr>
          <w:rFonts w:ascii="Arial" w:hAnsi="Arial" w:cs="Arial"/>
        </w:rPr>
        <w:t>olumn 5 below)</w:t>
      </w:r>
      <w:r w:rsidR="00844363" w:rsidRPr="00B15794">
        <w:rPr>
          <w:rFonts w:ascii="Arial" w:hAnsi="Arial" w:cs="Arial"/>
        </w:rPr>
        <w:t>.</w:t>
      </w:r>
      <w:r w:rsidR="008C1727" w:rsidRPr="00B15794">
        <w:rPr>
          <w:rFonts w:ascii="Arial" w:hAnsi="Arial" w:cs="Arial"/>
        </w:rPr>
        <w:t xml:space="preserve"> </w:t>
      </w:r>
    </w:p>
    <w:p w:rsidR="00AB31BD" w:rsidRPr="00B15794" w:rsidRDefault="002D31FE" w:rsidP="00AB31BD">
      <w:pPr>
        <w:pStyle w:val="ListParagraph"/>
        <w:numPr>
          <w:ilvl w:val="0"/>
          <w:numId w:val="1"/>
        </w:numPr>
        <w:rPr>
          <w:rFonts w:ascii="Arial" w:hAnsi="Arial" w:cs="Arial"/>
        </w:rPr>
      </w:pPr>
      <w:r w:rsidRPr="00B15794">
        <w:rPr>
          <w:rFonts w:ascii="Arial" w:hAnsi="Arial" w:cs="Arial"/>
        </w:rPr>
        <w:t xml:space="preserve">The categories are based on the </w:t>
      </w:r>
      <w:r w:rsidR="00D82D4D" w:rsidRPr="00B15794">
        <w:rPr>
          <w:rFonts w:ascii="Arial" w:hAnsi="Arial" w:cs="Arial"/>
        </w:rPr>
        <w:t>‘</w:t>
      </w:r>
      <w:r w:rsidRPr="00B15794">
        <w:rPr>
          <w:rFonts w:ascii="Arial" w:hAnsi="Arial" w:cs="Arial"/>
        </w:rPr>
        <w:t>Musts</w:t>
      </w:r>
      <w:r w:rsidR="00D82D4D" w:rsidRPr="00B15794">
        <w:rPr>
          <w:rFonts w:ascii="Arial" w:hAnsi="Arial" w:cs="Arial"/>
        </w:rPr>
        <w:t>’</w:t>
      </w:r>
      <w:r w:rsidRPr="00B15794">
        <w:rPr>
          <w:rFonts w:ascii="Arial" w:hAnsi="Arial" w:cs="Arial"/>
        </w:rPr>
        <w:t xml:space="preserve"> in the </w:t>
      </w:r>
      <w:r w:rsidR="001A71FB" w:rsidRPr="00B15794">
        <w:rPr>
          <w:rFonts w:ascii="Arial" w:hAnsi="Arial" w:cs="Arial"/>
        </w:rPr>
        <w:t>C</w:t>
      </w:r>
      <w:r w:rsidRPr="00B15794">
        <w:rPr>
          <w:rFonts w:ascii="Arial" w:hAnsi="Arial" w:cs="Arial"/>
        </w:rPr>
        <w:t>ode</w:t>
      </w:r>
      <w:r w:rsidR="00D82D4D" w:rsidRPr="00B15794">
        <w:rPr>
          <w:rFonts w:ascii="Arial" w:hAnsi="Arial" w:cs="Arial"/>
        </w:rPr>
        <w:t xml:space="preserve"> of </w:t>
      </w:r>
      <w:r w:rsidR="001A71FB" w:rsidRPr="00B15794">
        <w:rPr>
          <w:rFonts w:ascii="Arial" w:hAnsi="Arial" w:cs="Arial"/>
        </w:rPr>
        <w:t>Pr</w:t>
      </w:r>
      <w:r w:rsidR="00D82D4D" w:rsidRPr="00B15794">
        <w:rPr>
          <w:rFonts w:ascii="Arial" w:hAnsi="Arial" w:cs="Arial"/>
        </w:rPr>
        <w:t>actice</w:t>
      </w:r>
      <w:r w:rsidRPr="00B15794">
        <w:rPr>
          <w:rFonts w:ascii="Arial" w:hAnsi="Arial" w:cs="Arial"/>
        </w:rPr>
        <w:t xml:space="preserve"> </w:t>
      </w:r>
      <w:r w:rsidR="00670907" w:rsidRPr="00B15794">
        <w:rPr>
          <w:rFonts w:ascii="Arial" w:hAnsi="Arial" w:cs="Arial"/>
        </w:rPr>
        <w:t xml:space="preserve">but </w:t>
      </w:r>
      <w:r w:rsidR="00785FBB" w:rsidRPr="00B15794">
        <w:rPr>
          <w:rFonts w:ascii="Arial" w:hAnsi="Arial" w:cs="Arial"/>
        </w:rPr>
        <w:t xml:space="preserve">a few key </w:t>
      </w:r>
      <w:r w:rsidR="00D82D4D" w:rsidRPr="00B15794">
        <w:rPr>
          <w:rFonts w:ascii="Arial" w:hAnsi="Arial" w:cs="Arial"/>
        </w:rPr>
        <w:t>‘S</w:t>
      </w:r>
      <w:r w:rsidR="00785FBB" w:rsidRPr="00B15794">
        <w:rPr>
          <w:rFonts w:ascii="Arial" w:hAnsi="Arial" w:cs="Arial"/>
        </w:rPr>
        <w:t>hould</w:t>
      </w:r>
      <w:r w:rsidR="00D82D4D" w:rsidRPr="00B15794">
        <w:rPr>
          <w:rFonts w:ascii="Arial" w:hAnsi="Arial" w:cs="Arial"/>
        </w:rPr>
        <w:t>s’</w:t>
      </w:r>
      <w:r w:rsidR="00B15794">
        <w:rPr>
          <w:rFonts w:ascii="Arial" w:hAnsi="Arial" w:cs="Arial"/>
        </w:rPr>
        <w:t xml:space="preserve"> have been</w:t>
      </w:r>
      <w:r w:rsidR="00785FBB" w:rsidRPr="00B15794">
        <w:rPr>
          <w:rFonts w:ascii="Arial" w:hAnsi="Arial" w:cs="Arial"/>
        </w:rPr>
        <w:t xml:space="preserve"> included at the end of the table</w:t>
      </w:r>
      <w:r w:rsidR="001A71FB" w:rsidRPr="00B15794">
        <w:rPr>
          <w:rFonts w:ascii="Arial" w:hAnsi="Arial" w:cs="Arial"/>
        </w:rPr>
        <w:t>.</w:t>
      </w:r>
    </w:p>
    <w:p w:rsidR="001A71FB" w:rsidRPr="00B15794" w:rsidRDefault="001A71FB" w:rsidP="00AB31BD">
      <w:pPr>
        <w:pStyle w:val="ListParagraph"/>
        <w:numPr>
          <w:ilvl w:val="0"/>
          <w:numId w:val="1"/>
        </w:numPr>
        <w:rPr>
          <w:rFonts w:ascii="Arial" w:hAnsi="Arial" w:cs="Arial"/>
        </w:rPr>
      </w:pPr>
      <w:r w:rsidRPr="00B15794">
        <w:rPr>
          <w:rFonts w:ascii="Arial" w:hAnsi="Arial" w:cs="Arial"/>
        </w:rPr>
        <w:t>A supplementary document is available which includes the extracts from the Code of Practice that are referenced in this document.</w:t>
      </w:r>
    </w:p>
    <w:p w:rsidR="00993FD8" w:rsidRPr="00462888" w:rsidRDefault="0047374F" w:rsidP="00462888">
      <w:pPr>
        <w:pStyle w:val="ListParagraph"/>
        <w:numPr>
          <w:ilvl w:val="0"/>
          <w:numId w:val="1"/>
        </w:numPr>
        <w:rPr>
          <w:rFonts w:ascii="Arial" w:hAnsi="Arial" w:cs="Arial"/>
        </w:rPr>
      </w:pPr>
      <w:r w:rsidRPr="00B15794">
        <w:rPr>
          <w:rFonts w:ascii="Arial" w:hAnsi="Arial" w:cs="Arial"/>
        </w:rPr>
        <w:t>Please note that this framework is designed to help review elements of your Local Offer but by doing so</w:t>
      </w:r>
      <w:r w:rsidR="00AB31BD" w:rsidRPr="00B15794">
        <w:rPr>
          <w:rFonts w:ascii="Arial" w:hAnsi="Arial" w:cs="Arial"/>
        </w:rPr>
        <w:t xml:space="preserve"> it</w:t>
      </w:r>
      <w:r w:rsidRPr="00B15794">
        <w:rPr>
          <w:rFonts w:ascii="Arial" w:hAnsi="Arial" w:cs="Arial"/>
        </w:rPr>
        <w:t xml:space="preserve"> </w:t>
      </w:r>
      <w:r w:rsidR="00AB31BD" w:rsidRPr="00B15794">
        <w:rPr>
          <w:rFonts w:ascii="Arial" w:hAnsi="Arial" w:cs="Arial"/>
        </w:rPr>
        <w:t xml:space="preserve">does </w:t>
      </w:r>
      <w:r w:rsidR="00AB31BD" w:rsidRPr="00B15794">
        <w:rPr>
          <w:rFonts w:ascii="Arial" w:hAnsi="Arial" w:cs="Arial"/>
          <w:u w:val="single"/>
        </w:rPr>
        <w:t>not</w:t>
      </w:r>
      <w:r w:rsidR="00AB31BD" w:rsidRPr="00B15794">
        <w:rPr>
          <w:rFonts w:ascii="Arial" w:hAnsi="Arial" w:cs="Arial"/>
        </w:rPr>
        <w:t xml:space="preserve"> guarantee that your Local Offer is fully compliant</w:t>
      </w:r>
      <w:r w:rsidR="007D60F7">
        <w:rPr>
          <w:rFonts w:ascii="Arial" w:hAnsi="Arial" w:cs="Arial"/>
        </w:rPr>
        <w:t>.</w:t>
      </w:r>
    </w:p>
    <w:tbl>
      <w:tblPr>
        <w:tblStyle w:val="TableGrid"/>
        <w:tblW w:w="15878" w:type="dxa"/>
        <w:tblInd w:w="-885" w:type="dxa"/>
        <w:tblLayout w:type="fixed"/>
        <w:tblLook w:val="04A0" w:firstRow="1" w:lastRow="0" w:firstColumn="1" w:lastColumn="0" w:noHBand="0" w:noVBand="1"/>
      </w:tblPr>
      <w:tblGrid>
        <w:gridCol w:w="851"/>
        <w:gridCol w:w="1985"/>
        <w:gridCol w:w="3119"/>
        <w:gridCol w:w="992"/>
        <w:gridCol w:w="5103"/>
        <w:gridCol w:w="2835"/>
        <w:gridCol w:w="993"/>
      </w:tblGrid>
      <w:tr w:rsidR="00812F78" w:rsidTr="006C6016">
        <w:trPr>
          <w:tblHeader/>
        </w:trPr>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12F78" w:rsidRPr="001E71C8" w:rsidRDefault="00812F78">
            <w:pPr>
              <w:jc w:val="center"/>
              <w:rPr>
                <w:b/>
                <w:sz w:val="20"/>
                <w:szCs w:val="20"/>
              </w:rPr>
            </w:pPr>
            <w:r>
              <w:rPr>
                <w:b/>
                <w:sz w:val="20"/>
                <w:szCs w:val="20"/>
              </w:rPr>
              <w:t>Ref</w:t>
            </w:r>
          </w:p>
        </w:tc>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12F78" w:rsidRDefault="00812F78">
            <w:pPr>
              <w:jc w:val="center"/>
              <w:rPr>
                <w:b/>
                <w:sz w:val="20"/>
                <w:szCs w:val="20"/>
              </w:rPr>
            </w:pPr>
            <w:r>
              <w:rPr>
                <w:b/>
                <w:sz w:val="20"/>
                <w:szCs w:val="20"/>
              </w:rPr>
              <w:t>Category</w:t>
            </w:r>
          </w:p>
        </w:tc>
        <w:tc>
          <w:tcPr>
            <w:tcW w:w="311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12F78" w:rsidRDefault="00812F78" w:rsidP="00917C8D">
            <w:pPr>
              <w:jc w:val="center"/>
              <w:rPr>
                <w:b/>
                <w:sz w:val="20"/>
                <w:szCs w:val="20"/>
              </w:rPr>
            </w:pPr>
            <w:r w:rsidRPr="00E74831">
              <w:rPr>
                <w:b/>
                <w:sz w:val="20"/>
                <w:szCs w:val="20"/>
              </w:rPr>
              <w:t>Classification</w:t>
            </w:r>
          </w:p>
          <w:p w:rsidR="00812F78" w:rsidRDefault="00812F78" w:rsidP="005B38A1">
            <w:pPr>
              <w:jc w:val="center"/>
              <w:rPr>
                <w:b/>
                <w:sz w:val="20"/>
                <w:szCs w:val="20"/>
              </w:rPr>
            </w:pPr>
            <w:r>
              <w:rPr>
                <w:b/>
                <w:sz w:val="20"/>
                <w:szCs w:val="20"/>
              </w:rPr>
              <w:t xml:space="preserve">Y, L, N </w:t>
            </w:r>
            <w:r w:rsidRPr="00844363">
              <w:rPr>
                <w:sz w:val="20"/>
                <w:szCs w:val="20"/>
              </w:rPr>
              <w:t>(please delete as appropriate)</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12F78" w:rsidRDefault="00812F78" w:rsidP="00E20E77">
            <w:pPr>
              <w:spacing w:beforeLines="60" w:before="144"/>
              <w:jc w:val="center"/>
              <w:rPr>
                <w:b/>
                <w:sz w:val="20"/>
                <w:szCs w:val="20"/>
              </w:rPr>
            </w:pPr>
            <w:r w:rsidRPr="00812F78">
              <w:rPr>
                <w:b/>
                <w:sz w:val="20"/>
                <w:szCs w:val="20"/>
              </w:rPr>
              <w:t>Y / N / L</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12F78" w:rsidRPr="00855E53" w:rsidRDefault="000B2B23" w:rsidP="00E20E77">
            <w:pPr>
              <w:spacing w:beforeLines="60" w:before="144"/>
              <w:jc w:val="center"/>
              <w:rPr>
                <w:b/>
                <w:sz w:val="20"/>
                <w:szCs w:val="20"/>
              </w:rPr>
            </w:pPr>
            <w:r>
              <w:rPr>
                <w:b/>
                <w:sz w:val="20"/>
                <w:szCs w:val="20"/>
              </w:rPr>
              <w:t xml:space="preserve">Calderdale LA </w:t>
            </w:r>
            <w:r w:rsidR="00812F78" w:rsidRPr="00855E53">
              <w:rPr>
                <w:b/>
                <w:sz w:val="20"/>
                <w:szCs w:val="20"/>
              </w:rPr>
              <w:t>Comments</w:t>
            </w:r>
            <w:r>
              <w:rPr>
                <w:b/>
                <w:sz w:val="20"/>
                <w:szCs w:val="20"/>
              </w:rPr>
              <w:t xml:space="preserve"> and Bradford’s LO response</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12F78" w:rsidRDefault="00812F78">
            <w:pPr>
              <w:jc w:val="center"/>
              <w:rPr>
                <w:b/>
                <w:sz w:val="20"/>
                <w:szCs w:val="20"/>
              </w:rPr>
            </w:pPr>
            <w:r>
              <w:rPr>
                <w:b/>
                <w:sz w:val="20"/>
                <w:szCs w:val="20"/>
              </w:rPr>
              <w:t>Key elements to consider</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12F78" w:rsidRDefault="00812F78">
            <w:pPr>
              <w:rPr>
                <w:sz w:val="20"/>
                <w:szCs w:val="20"/>
              </w:rPr>
            </w:pPr>
            <w:r>
              <w:rPr>
                <w:b/>
                <w:sz w:val="20"/>
                <w:szCs w:val="20"/>
              </w:rPr>
              <w:t>CoP Ref</w:t>
            </w:r>
          </w:p>
        </w:tc>
      </w:tr>
      <w:tr w:rsidR="00812F78" w:rsidTr="00812F78">
        <w:trPr>
          <w:trHeight w:val="221"/>
        </w:trPr>
        <w:tc>
          <w:tcPr>
            <w:tcW w:w="15878" w:type="dxa"/>
            <w:gridSpan w:val="7"/>
            <w:tcBorders>
              <w:top w:val="single" w:sz="4" w:space="0" w:color="auto"/>
              <w:left w:val="single" w:sz="4" w:space="0" w:color="auto"/>
              <w:bottom w:val="single" w:sz="4" w:space="0" w:color="auto"/>
              <w:right w:val="single" w:sz="4" w:space="0" w:color="auto"/>
            </w:tcBorders>
          </w:tcPr>
          <w:p w:rsidR="00812F78" w:rsidRPr="00855E53" w:rsidRDefault="00812F78" w:rsidP="00E20E77">
            <w:pPr>
              <w:spacing w:beforeLines="60" w:before="144"/>
              <w:rPr>
                <w:b/>
                <w:i/>
                <w:sz w:val="20"/>
                <w:szCs w:val="20"/>
              </w:rPr>
            </w:pPr>
            <w:r w:rsidRPr="00855E53">
              <w:rPr>
                <w:b/>
                <w:i/>
                <w:color w:val="FF0000"/>
                <w:sz w:val="20"/>
                <w:szCs w:val="20"/>
              </w:rPr>
              <w:t>‘MUSTS’</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A</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rsidP="003C53F5">
            <w:pPr>
              <w:rPr>
                <w:sz w:val="20"/>
                <w:szCs w:val="20"/>
              </w:rPr>
            </w:pPr>
            <w:r>
              <w:rPr>
                <w:sz w:val="20"/>
                <w:szCs w:val="20"/>
              </w:rPr>
              <w:t>Local Offer available for those without internet access and for those with specific access requirements.</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9752F6">
            <w:pPr>
              <w:rPr>
                <w:sz w:val="20"/>
                <w:szCs w:val="20"/>
              </w:rPr>
            </w:pPr>
            <w:r>
              <w:rPr>
                <w:sz w:val="20"/>
                <w:szCs w:val="20"/>
              </w:rPr>
              <w:t>Y = Includes contact details and more than 3 options for those that have specific access requirements e.g. options to change language, easy print, increase font size, use sound etc.</w:t>
            </w:r>
          </w:p>
          <w:p w:rsidR="00812F78" w:rsidRDefault="00812F78" w:rsidP="009752F6">
            <w:pPr>
              <w:rPr>
                <w:sz w:val="20"/>
                <w:szCs w:val="20"/>
              </w:rPr>
            </w:pPr>
          </w:p>
          <w:p w:rsidR="00812F78" w:rsidRDefault="00812F78" w:rsidP="009752F6">
            <w:pPr>
              <w:rPr>
                <w:sz w:val="20"/>
                <w:szCs w:val="20"/>
              </w:rPr>
            </w:pPr>
            <w:r>
              <w:rPr>
                <w:sz w:val="20"/>
                <w:szCs w:val="20"/>
              </w:rPr>
              <w:t>L = Does not have contact details and/or less than 3 options for those that have specific access requirements.</w:t>
            </w:r>
          </w:p>
          <w:p w:rsidR="00812F78" w:rsidRDefault="00812F78" w:rsidP="009752F6">
            <w:pPr>
              <w:rPr>
                <w:sz w:val="20"/>
                <w:szCs w:val="20"/>
              </w:rPr>
            </w:pPr>
          </w:p>
          <w:p w:rsidR="00812F78" w:rsidRDefault="00812F78">
            <w:pPr>
              <w:rPr>
                <w:sz w:val="20"/>
                <w:szCs w:val="20"/>
              </w:rPr>
            </w:pPr>
            <w:r>
              <w:rPr>
                <w:sz w:val="20"/>
                <w:szCs w:val="20"/>
              </w:rPr>
              <w:lastRenderedPageBreak/>
              <w:t>N = None of the above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163EFD" w:rsidP="00E20E77">
            <w:pPr>
              <w:spacing w:beforeLines="60" w:before="144"/>
              <w:rPr>
                <w:b/>
                <w:i/>
                <w:sz w:val="20"/>
                <w:szCs w:val="20"/>
              </w:rPr>
            </w:pPr>
            <w:r w:rsidRPr="00462888">
              <w:rPr>
                <w:b/>
                <w:i/>
                <w:color w:val="0070C0"/>
                <w:sz w:val="20"/>
                <w:szCs w:val="20"/>
              </w:rPr>
              <w:lastRenderedPageBreak/>
              <w:t>Y</w:t>
            </w:r>
          </w:p>
        </w:tc>
        <w:tc>
          <w:tcPr>
            <w:tcW w:w="5103" w:type="dxa"/>
            <w:tcBorders>
              <w:top w:val="single" w:sz="4" w:space="0" w:color="auto"/>
              <w:left w:val="single" w:sz="4" w:space="0" w:color="auto"/>
              <w:bottom w:val="single" w:sz="4" w:space="0" w:color="auto"/>
              <w:right w:val="single" w:sz="4" w:space="0" w:color="auto"/>
            </w:tcBorders>
          </w:tcPr>
          <w:p w:rsidR="00163EFD" w:rsidRPr="00462888" w:rsidRDefault="00163EFD" w:rsidP="00E20E77">
            <w:pPr>
              <w:spacing w:beforeLines="60" w:before="144"/>
              <w:rPr>
                <w:rFonts w:cs="Arial"/>
                <w:i/>
                <w:color w:val="0070C0"/>
                <w:sz w:val="20"/>
                <w:szCs w:val="20"/>
              </w:rPr>
            </w:pPr>
            <w:r w:rsidRPr="00462888">
              <w:rPr>
                <w:rFonts w:cs="Arial"/>
                <w:i/>
                <w:color w:val="0070C0"/>
                <w:sz w:val="20"/>
                <w:szCs w:val="20"/>
              </w:rPr>
              <w:t>Contacts list</w:t>
            </w:r>
          </w:p>
          <w:p w:rsidR="00812F78" w:rsidRPr="00462888" w:rsidRDefault="00163EFD" w:rsidP="00E20E77">
            <w:pPr>
              <w:spacing w:beforeLines="60" w:before="144"/>
              <w:rPr>
                <w:rFonts w:cs="Arial"/>
                <w:i/>
                <w:color w:val="0070C0"/>
                <w:sz w:val="20"/>
                <w:szCs w:val="20"/>
              </w:rPr>
            </w:pPr>
            <w:r w:rsidRPr="00462888">
              <w:rPr>
                <w:rFonts w:cs="Arial"/>
                <w:i/>
                <w:color w:val="0070C0"/>
                <w:sz w:val="20"/>
                <w:szCs w:val="20"/>
              </w:rPr>
              <w:t>Google Translate</w:t>
            </w:r>
          </w:p>
          <w:p w:rsidR="00163EFD" w:rsidRPr="00462888" w:rsidRDefault="00163EFD" w:rsidP="00E20E77">
            <w:pPr>
              <w:spacing w:beforeLines="60" w:before="144"/>
              <w:rPr>
                <w:rFonts w:cs="Arial"/>
                <w:i/>
                <w:color w:val="0070C0"/>
                <w:sz w:val="20"/>
                <w:szCs w:val="20"/>
              </w:rPr>
            </w:pPr>
            <w:r w:rsidRPr="00462888">
              <w:rPr>
                <w:rFonts w:cs="Arial"/>
                <w:i/>
                <w:color w:val="0070C0"/>
                <w:sz w:val="20"/>
                <w:szCs w:val="20"/>
              </w:rPr>
              <w:t>Printed booklet available</w:t>
            </w:r>
          </w:p>
          <w:p w:rsidR="00163EFD" w:rsidRPr="00462888" w:rsidRDefault="00163EFD" w:rsidP="00E20E77">
            <w:pPr>
              <w:spacing w:beforeLines="60" w:before="144"/>
              <w:rPr>
                <w:rFonts w:cs="Arial"/>
                <w:i/>
                <w:color w:val="0070C0"/>
                <w:sz w:val="20"/>
                <w:szCs w:val="20"/>
              </w:rPr>
            </w:pPr>
            <w:r w:rsidRPr="00462888">
              <w:rPr>
                <w:rFonts w:cs="Arial"/>
                <w:i/>
                <w:color w:val="0070C0"/>
                <w:sz w:val="20"/>
                <w:szCs w:val="20"/>
              </w:rPr>
              <w:t>Browsealoud screen reader</w:t>
            </w:r>
          </w:p>
        </w:tc>
        <w:tc>
          <w:tcPr>
            <w:tcW w:w="2835" w:type="dxa"/>
            <w:tcBorders>
              <w:top w:val="single" w:sz="4" w:space="0" w:color="auto"/>
              <w:left w:val="single" w:sz="4" w:space="0" w:color="auto"/>
              <w:bottom w:val="single" w:sz="4" w:space="0" w:color="auto"/>
              <w:right w:val="single" w:sz="4" w:space="0" w:color="auto"/>
            </w:tcBorders>
          </w:tcPr>
          <w:p w:rsidR="00812F78" w:rsidRDefault="00812F78" w:rsidP="00E74831">
            <w:pPr>
              <w:rPr>
                <w:sz w:val="20"/>
                <w:szCs w:val="20"/>
              </w:rPr>
            </w:pPr>
            <w:r>
              <w:rPr>
                <w:sz w:val="20"/>
                <w:szCs w:val="20"/>
              </w:rPr>
              <w:t xml:space="preserve">Arrangements in place for enabling those without access to the internet to access the Local Offer information. Also includes how access for different groups is </w:t>
            </w:r>
            <w:r w:rsidR="00D20434">
              <w:rPr>
                <w:sz w:val="20"/>
                <w:szCs w:val="20"/>
              </w:rPr>
              <w:t>enabled e.g</w:t>
            </w:r>
            <w:r>
              <w:rPr>
                <w:sz w:val="20"/>
                <w:szCs w:val="20"/>
              </w:rPr>
              <w:t>. those with EAL.</w:t>
            </w: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4.62</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rsidP="00F27169">
            <w:pPr>
              <w:rPr>
                <w:b/>
                <w:sz w:val="20"/>
                <w:szCs w:val="20"/>
              </w:rPr>
            </w:pPr>
            <w:r w:rsidRPr="001E71C8">
              <w:rPr>
                <w:b/>
                <w:sz w:val="20"/>
                <w:szCs w:val="20"/>
              </w:rPr>
              <w:lastRenderedPageBreak/>
              <w:t>B</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rsidP="00F27169">
            <w:pPr>
              <w:rPr>
                <w:sz w:val="20"/>
                <w:szCs w:val="20"/>
              </w:rPr>
            </w:pPr>
            <w:r>
              <w:rPr>
                <w:sz w:val="20"/>
                <w:szCs w:val="20"/>
              </w:rPr>
              <w:t>Comments, the local authority response and the actions they intend to take published on the Local Offer.</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F27169">
            <w:pPr>
              <w:rPr>
                <w:sz w:val="20"/>
                <w:szCs w:val="20"/>
              </w:rPr>
            </w:pPr>
            <w:r>
              <w:rPr>
                <w:sz w:val="20"/>
                <w:szCs w:val="20"/>
              </w:rPr>
              <w:t xml:space="preserve">Y = Clear mechanism available for providing comments and feeding back. Information provided on when and where these comments will be published. </w:t>
            </w:r>
          </w:p>
          <w:p w:rsidR="00812F78" w:rsidRDefault="00812F78" w:rsidP="00F27169">
            <w:pPr>
              <w:rPr>
                <w:sz w:val="20"/>
                <w:szCs w:val="20"/>
              </w:rPr>
            </w:pPr>
          </w:p>
          <w:p w:rsidR="00812F78" w:rsidRDefault="00812F78" w:rsidP="00F27169">
            <w:pPr>
              <w:rPr>
                <w:sz w:val="20"/>
                <w:szCs w:val="20"/>
              </w:rPr>
            </w:pPr>
            <w:r>
              <w:rPr>
                <w:sz w:val="20"/>
                <w:szCs w:val="20"/>
              </w:rPr>
              <w:t xml:space="preserve">L= Option to comment is via a general email only which is not clearly signposted on the site. </w:t>
            </w:r>
          </w:p>
          <w:p w:rsidR="00812F78" w:rsidRDefault="00812F78" w:rsidP="00F27169">
            <w:pPr>
              <w:rPr>
                <w:sz w:val="20"/>
                <w:szCs w:val="20"/>
              </w:rPr>
            </w:pPr>
          </w:p>
          <w:p w:rsidR="00812F78" w:rsidRDefault="00812F78">
            <w:pPr>
              <w:rPr>
                <w:sz w:val="20"/>
                <w:szCs w:val="20"/>
              </w:rPr>
            </w:pPr>
            <w:r>
              <w:rPr>
                <w:sz w:val="20"/>
                <w:szCs w:val="20"/>
              </w:rPr>
              <w:t>N = None of the above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E20E77" w:rsidP="00E20E77">
            <w:pPr>
              <w:spacing w:beforeLines="60" w:before="144"/>
              <w:rPr>
                <w:b/>
                <w:i/>
                <w:color w:val="0070C0"/>
                <w:sz w:val="20"/>
                <w:szCs w:val="20"/>
              </w:rPr>
            </w:pPr>
            <w:r w:rsidRPr="00462888">
              <w:rPr>
                <w:b/>
                <w:i/>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E20E77" w:rsidP="00E20E77">
            <w:pPr>
              <w:spacing w:beforeLines="60" w:before="144"/>
              <w:rPr>
                <w:rFonts w:cs="Arial"/>
                <w:i/>
                <w:color w:val="0070C0"/>
                <w:sz w:val="20"/>
                <w:szCs w:val="20"/>
              </w:rPr>
            </w:pPr>
            <w:r w:rsidRPr="00462888">
              <w:rPr>
                <w:rFonts w:cs="Arial"/>
                <w:i/>
                <w:color w:val="0070C0"/>
                <w:sz w:val="20"/>
                <w:szCs w:val="20"/>
              </w:rPr>
              <w:t>Feedback button on front page, takes you to online questionnaire , or you can email</w:t>
            </w:r>
          </w:p>
          <w:p w:rsidR="00E20E77" w:rsidRPr="00462888" w:rsidRDefault="00E20E77" w:rsidP="00E20E77">
            <w:pPr>
              <w:spacing w:beforeLines="60" w:before="144"/>
              <w:rPr>
                <w:rFonts w:cs="Arial"/>
                <w:i/>
                <w:color w:val="0070C0"/>
                <w:sz w:val="20"/>
                <w:szCs w:val="20"/>
              </w:rPr>
            </w:pPr>
            <w:r w:rsidRPr="00462888">
              <w:rPr>
                <w:rFonts w:cs="Arial"/>
                <w:i/>
                <w:color w:val="0070C0"/>
                <w:sz w:val="20"/>
                <w:szCs w:val="20"/>
              </w:rPr>
              <w:t>Comprehensive Annual Report available (112 pages) advising comments are published annually</w:t>
            </w:r>
          </w:p>
          <w:p w:rsidR="00E20E77" w:rsidRPr="00462888" w:rsidRDefault="00E20E77" w:rsidP="00E20E77">
            <w:pPr>
              <w:spacing w:beforeLines="60" w:before="144"/>
              <w:rPr>
                <w:rFonts w:cs="Arial"/>
                <w:i/>
                <w:color w:val="0070C0"/>
                <w:sz w:val="20"/>
                <w:szCs w:val="20"/>
              </w:rPr>
            </w:pPr>
            <w:r w:rsidRPr="00462888">
              <w:rPr>
                <w:rFonts w:cs="Arial"/>
                <w:i/>
                <w:color w:val="0070C0"/>
                <w:sz w:val="20"/>
                <w:szCs w:val="20"/>
              </w:rPr>
              <w:t>Compact version available ‘You Said, We Did’ (57 pages)</w:t>
            </w:r>
          </w:p>
          <w:p w:rsidR="00462888" w:rsidRPr="00462888" w:rsidRDefault="00462888" w:rsidP="00E20E77">
            <w:pPr>
              <w:spacing w:beforeLines="60" w:before="144"/>
              <w:rPr>
                <w:rFonts w:cs="Arial"/>
                <w:i/>
                <w:color w:val="0070C0"/>
                <w:sz w:val="20"/>
                <w:szCs w:val="20"/>
              </w:rPr>
            </w:pPr>
            <w:r w:rsidRPr="00462888">
              <w:rPr>
                <w:rFonts w:cs="Arial"/>
                <w:i/>
                <w:color w:val="0070C0"/>
                <w:sz w:val="20"/>
                <w:szCs w:val="20"/>
              </w:rPr>
              <w:t>You said we did for 2014 to present date</w:t>
            </w: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A summary of comments and the response must be published annually.</w:t>
            </w:r>
          </w:p>
          <w:p w:rsidR="00812F78" w:rsidRDefault="00812F78">
            <w:pPr>
              <w:rPr>
                <w:sz w:val="20"/>
                <w:szCs w:val="20"/>
              </w:rPr>
            </w:pPr>
          </w:p>
          <w:p w:rsidR="00812F78" w:rsidRDefault="00812F78">
            <w:pPr>
              <w:rPr>
                <w:i/>
                <w:sz w:val="20"/>
                <w:szCs w:val="20"/>
              </w:rPr>
            </w:pPr>
            <w:r>
              <w:rPr>
                <w:i/>
                <w:sz w:val="20"/>
                <w:szCs w:val="20"/>
              </w:rPr>
              <w:t xml:space="preserve">(Ability to provide feedback and comments required) </w:t>
            </w:r>
          </w:p>
          <w:p w:rsidR="00812F78"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4.21/</w:t>
            </w:r>
          </w:p>
          <w:p w:rsidR="00812F78" w:rsidRDefault="00812F78">
            <w:pPr>
              <w:rPr>
                <w:sz w:val="20"/>
                <w:szCs w:val="20"/>
              </w:rPr>
            </w:pPr>
            <w:r>
              <w:rPr>
                <w:sz w:val="20"/>
                <w:szCs w:val="20"/>
              </w:rPr>
              <w:t>4.24</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C</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In area education provision</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47301B">
            <w:pPr>
              <w:rPr>
                <w:sz w:val="20"/>
                <w:szCs w:val="20"/>
              </w:rPr>
            </w:pPr>
            <w:r w:rsidRPr="00643975">
              <w:rPr>
                <w:sz w:val="20"/>
                <w:szCs w:val="20"/>
              </w:rPr>
              <w:t xml:space="preserve">Y = </w:t>
            </w:r>
            <w:r>
              <w:rPr>
                <w:sz w:val="20"/>
                <w:szCs w:val="20"/>
              </w:rPr>
              <w:t>T</w:t>
            </w:r>
            <w:r w:rsidRPr="00643975">
              <w:rPr>
                <w:sz w:val="20"/>
                <w:szCs w:val="20"/>
              </w:rPr>
              <w:t>here is a list of education providers</w:t>
            </w:r>
            <w:r>
              <w:rPr>
                <w:sz w:val="20"/>
                <w:szCs w:val="20"/>
              </w:rPr>
              <w:t xml:space="preserve"> across the age range and a direct link from the Local Offer to the providers SEN information</w:t>
            </w:r>
            <w:r w:rsidRPr="00643975">
              <w:rPr>
                <w:sz w:val="20"/>
                <w:szCs w:val="20"/>
              </w:rPr>
              <w:t xml:space="preserve"> e.g. </w:t>
            </w:r>
            <w:r>
              <w:rPr>
                <w:sz w:val="20"/>
                <w:szCs w:val="20"/>
              </w:rPr>
              <w:t xml:space="preserve">SEN information for providers is on the Local Offer site or a direct link to the information is provided </w:t>
            </w:r>
            <w:r w:rsidRPr="00917C8D">
              <w:rPr>
                <w:b/>
                <w:sz w:val="20"/>
                <w:szCs w:val="20"/>
              </w:rPr>
              <w:t>(a link to the standard providers homepage is not enough)</w:t>
            </w:r>
            <w:r>
              <w:rPr>
                <w:b/>
                <w:sz w:val="20"/>
                <w:szCs w:val="20"/>
              </w:rPr>
              <w:t>.</w:t>
            </w:r>
            <w:r w:rsidRPr="00917C8D">
              <w:rPr>
                <w:b/>
                <w:sz w:val="20"/>
                <w:szCs w:val="20"/>
              </w:rPr>
              <w:t xml:space="preserve"> </w:t>
            </w:r>
            <w:r>
              <w:rPr>
                <w:sz w:val="20"/>
                <w:szCs w:val="20"/>
              </w:rPr>
              <w:t>4</w:t>
            </w:r>
            <w:r w:rsidRPr="00643975">
              <w:rPr>
                <w:sz w:val="20"/>
                <w:szCs w:val="20"/>
              </w:rPr>
              <w:t xml:space="preserve"> providers</w:t>
            </w:r>
            <w:r>
              <w:rPr>
                <w:sz w:val="20"/>
                <w:szCs w:val="20"/>
              </w:rPr>
              <w:t xml:space="preserve"> across the age range to be </w:t>
            </w:r>
            <w:r w:rsidRPr="00643975">
              <w:rPr>
                <w:sz w:val="20"/>
                <w:szCs w:val="20"/>
              </w:rPr>
              <w:t xml:space="preserve">checked </w:t>
            </w:r>
            <w:r>
              <w:rPr>
                <w:sz w:val="20"/>
                <w:szCs w:val="20"/>
              </w:rPr>
              <w:t>for this, all of which have their SEN information on the site or a direct link to the information is given.</w:t>
            </w:r>
          </w:p>
          <w:p w:rsidR="00812F78" w:rsidRPr="00643975" w:rsidRDefault="00812F78" w:rsidP="0047301B">
            <w:pPr>
              <w:rPr>
                <w:sz w:val="20"/>
                <w:szCs w:val="20"/>
              </w:rPr>
            </w:pPr>
          </w:p>
          <w:p w:rsidR="00812F78" w:rsidRDefault="00812F78" w:rsidP="0047301B">
            <w:pPr>
              <w:rPr>
                <w:sz w:val="20"/>
                <w:szCs w:val="20"/>
              </w:rPr>
            </w:pPr>
            <w:r>
              <w:rPr>
                <w:sz w:val="20"/>
                <w:szCs w:val="20"/>
              </w:rPr>
              <w:t>L = List of providers available but less than 3 of the</w:t>
            </w:r>
            <w:r w:rsidRPr="00643975">
              <w:rPr>
                <w:sz w:val="20"/>
                <w:szCs w:val="20"/>
              </w:rPr>
              <w:t xml:space="preserve"> providers </w:t>
            </w:r>
            <w:r>
              <w:rPr>
                <w:sz w:val="20"/>
                <w:szCs w:val="20"/>
              </w:rPr>
              <w:t>on the Local Offer site have the information or a direct link to the information.</w:t>
            </w:r>
          </w:p>
          <w:p w:rsidR="00812F78" w:rsidRPr="00643975" w:rsidRDefault="00812F78" w:rsidP="0047301B">
            <w:pPr>
              <w:rPr>
                <w:sz w:val="20"/>
                <w:szCs w:val="20"/>
              </w:rPr>
            </w:pPr>
          </w:p>
          <w:p w:rsidR="00812F78" w:rsidRDefault="00812F78" w:rsidP="0047301B">
            <w:pPr>
              <w:rPr>
                <w:sz w:val="20"/>
                <w:szCs w:val="20"/>
              </w:rPr>
            </w:pPr>
            <w:r>
              <w:rPr>
                <w:sz w:val="20"/>
                <w:szCs w:val="20"/>
              </w:rPr>
              <w:lastRenderedPageBreak/>
              <w:t>N = None of the above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9647AC" w:rsidP="00E20E77">
            <w:pPr>
              <w:spacing w:beforeLines="60" w:before="144"/>
              <w:rPr>
                <w:b/>
                <w:color w:val="0070C0"/>
                <w:sz w:val="20"/>
                <w:szCs w:val="20"/>
              </w:rPr>
            </w:pPr>
            <w:r w:rsidRPr="00462888">
              <w:rPr>
                <w:b/>
                <w:color w:val="0070C0"/>
                <w:sz w:val="20"/>
                <w:szCs w:val="20"/>
              </w:rPr>
              <w:lastRenderedPageBreak/>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9647AC" w:rsidP="009647AC">
            <w:pPr>
              <w:spacing w:beforeLines="60" w:before="144"/>
              <w:rPr>
                <w:rFonts w:cs="Arial"/>
                <w:i/>
                <w:color w:val="0070C0"/>
                <w:sz w:val="20"/>
                <w:szCs w:val="20"/>
              </w:rPr>
            </w:pPr>
            <w:r w:rsidRPr="00462888">
              <w:rPr>
                <w:rFonts w:cs="Arial"/>
                <w:i/>
                <w:color w:val="0070C0"/>
                <w:sz w:val="20"/>
                <w:szCs w:val="20"/>
              </w:rPr>
              <w:t>Box on front page clearly titled ‘Education’</w:t>
            </w:r>
          </w:p>
          <w:p w:rsidR="009647AC" w:rsidRPr="00462888" w:rsidRDefault="009647AC" w:rsidP="009647AC">
            <w:pPr>
              <w:spacing w:beforeLines="60" w:before="144"/>
              <w:rPr>
                <w:rFonts w:cs="Arial"/>
                <w:i/>
                <w:color w:val="0070C0"/>
                <w:sz w:val="20"/>
                <w:szCs w:val="20"/>
              </w:rPr>
            </w:pPr>
            <w:r w:rsidRPr="00462888">
              <w:rPr>
                <w:rFonts w:cs="Arial"/>
                <w:i/>
                <w:color w:val="0070C0"/>
                <w:sz w:val="20"/>
                <w:szCs w:val="20"/>
              </w:rPr>
              <w:t>Takes you to Education section – comprehensive list of choices on left hand side with link to schools – takes you to drop down box where you can choose primary or secondary.</w:t>
            </w:r>
          </w:p>
          <w:p w:rsidR="00D62C5E" w:rsidRPr="00462888" w:rsidRDefault="00D62C5E" w:rsidP="009647AC">
            <w:pPr>
              <w:spacing w:beforeLines="60" w:before="144"/>
              <w:rPr>
                <w:rFonts w:cs="Arial"/>
                <w:i/>
                <w:color w:val="0070C0"/>
                <w:sz w:val="20"/>
                <w:szCs w:val="20"/>
              </w:rPr>
            </w:pPr>
            <w:r w:rsidRPr="00462888">
              <w:rPr>
                <w:rFonts w:cs="Arial"/>
                <w:i/>
                <w:color w:val="0070C0"/>
                <w:sz w:val="20"/>
                <w:szCs w:val="20"/>
              </w:rPr>
              <w:t>Link for schools, colleges, special schools and national specialist providers</w:t>
            </w:r>
            <w:r w:rsidR="00732A38" w:rsidRPr="00462888">
              <w:rPr>
                <w:rFonts w:cs="Arial"/>
                <w:i/>
                <w:color w:val="0070C0"/>
                <w:sz w:val="20"/>
                <w:szCs w:val="20"/>
              </w:rPr>
              <w:t xml:space="preserve"> (section 41).</w:t>
            </w:r>
            <w:r w:rsidRPr="00462888">
              <w:rPr>
                <w:rFonts w:cs="Arial"/>
                <w:i/>
                <w:color w:val="0070C0"/>
                <w:sz w:val="20"/>
                <w:szCs w:val="20"/>
              </w:rPr>
              <w:t>.</w:t>
            </w:r>
          </w:p>
          <w:p w:rsidR="009647AC" w:rsidRPr="00462888" w:rsidRDefault="009647AC" w:rsidP="009647AC">
            <w:pPr>
              <w:spacing w:beforeLines="60" w:before="144"/>
              <w:rPr>
                <w:rFonts w:cs="Arial"/>
                <w:i/>
                <w:color w:val="0070C0"/>
                <w:sz w:val="20"/>
                <w:szCs w:val="20"/>
              </w:rPr>
            </w:pPr>
            <w:r w:rsidRPr="00462888">
              <w:rPr>
                <w:rFonts w:cs="Arial"/>
                <w:i/>
                <w:color w:val="0070C0"/>
                <w:sz w:val="20"/>
                <w:szCs w:val="20"/>
              </w:rPr>
              <w:t>Checked following: -</w:t>
            </w:r>
          </w:p>
          <w:p w:rsidR="009647AC" w:rsidRPr="00462888" w:rsidRDefault="009647AC" w:rsidP="009647AC">
            <w:pPr>
              <w:pStyle w:val="ListParagraph"/>
              <w:numPr>
                <w:ilvl w:val="0"/>
                <w:numId w:val="2"/>
              </w:numPr>
              <w:spacing w:beforeLines="60" w:before="144"/>
              <w:rPr>
                <w:rFonts w:cs="Arial"/>
                <w:i/>
                <w:color w:val="0070C0"/>
                <w:sz w:val="20"/>
                <w:szCs w:val="20"/>
              </w:rPr>
            </w:pPr>
            <w:r w:rsidRPr="00462888">
              <w:rPr>
                <w:rFonts w:cs="Arial"/>
                <w:i/>
                <w:color w:val="0070C0"/>
                <w:sz w:val="20"/>
                <w:szCs w:val="20"/>
              </w:rPr>
              <w:t>East Brierley CE (V) – direct link to policies page and SEN Report</w:t>
            </w:r>
          </w:p>
          <w:p w:rsidR="009647AC" w:rsidRPr="00462888" w:rsidRDefault="009647AC" w:rsidP="009647AC">
            <w:pPr>
              <w:pStyle w:val="ListParagraph"/>
              <w:numPr>
                <w:ilvl w:val="0"/>
                <w:numId w:val="2"/>
              </w:numPr>
              <w:spacing w:beforeLines="60" w:before="144"/>
              <w:rPr>
                <w:rFonts w:cs="Arial"/>
                <w:i/>
                <w:color w:val="0070C0"/>
                <w:sz w:val="20"/>
                <w:szCs w:val="20"/>
              </w:rPr>
            </w:pPr>
            <w:r w:rsidRPr="00462888">
              <w:rPr>
                <w:rFonts w:cs="Arial"/>
                <w:i/>
                <w:color w:val="0070C0"/>
                <w:sz w:val="20"/>
                <w:szCs w:val="20"/>
              </w:rPr>
              <w:t>Killinghall Primary School – direct link to local offer page</w:t>
            </w:r>
          </w:p>
          <w:p w:rsidR="009647AC" w:rsidRPr="00462888" w:rsidRDefault="009647AC" w:rsidP="009647AC">
            <w:pPr>
              <w:pStyle w:val="ListParagraph"/>
              <w:numPr>
                <w:ilvl w:val="0"/>
                <w:numId w:val="2"/>
              </w:numPr>
              <w:spacing w:beforeLines="60" w:before="144"/>
              <w:rPr>
                <w:rFonts w:cs="Arial"/>
                <w:i/>
                <w:color w:val="0070C0"/>
                <w:sz w:val="20"/>
                <w:szCs w:val="20"/>
              </w:rPr>
            </w:pPr>
            <w:r w:rsidRPr="00462888">
              <w:rPr>
                <w:rFonts w:cs="Arial"/>
                <w:i/>
                <w:color w:val="0070C0"/>
                <w:sz w:val="20"/>
                <w:szCs w:val="20"/>
              </w:rPr>
              <w:t>Carlton Bolling College – direct link to local offer information</w:t>
            </w:r>
          </w:p>
          <w:p w:rsidR="009E56C5" w:rsidRPr="00462888" w:rsidRDefault="009E56C5" w:rsidP="009E56C5">
            <w:pPr>
              <w:pStyle w:val="ListParagraph"/>
              <w:numPr>
                <w:ilvl w:val="0"/>
                <w:numId w:val="2"/>
              </w:numPr>
              <w:spacing w:beforeLines="60" w:before="144"/>
              <w:rPr>
                <w:rFonts w:cs="Arial"/>
                <w:i/>
                <w:color w:val="0070C0"/>
                <w:sz w:val="20"/>
                <w:szCs w:val="20"/>
              </w:rPr>
            </w:pPr>
            <w:r w:rsidRPr="00462888">
              <w:rPr>
                <w:rFonts w:cs="Arial"/>
                <w:i/>
                <w:color w:val="0070C0"/>
                <w:sz w:val="20"/>
                <w:szCs w:val="20"/>
              </w:rPr>
              <w:t>Owlet Children’s Place Day Nursery – direct link to Inclusive Practice and Provision information</w:t>
            </w:r>
          </w:p>
          <w:p w:rsidR="00D62C5E" w:rsidRPr="00462888" w:rsidRDefault="00D62C5E" w:rsidP="00095156">
            <w:pPr>
              <w:spacing w:beforeLines="60" w:before="144"/>
              <w:rPr>
                <w:rFonts w:cs="Arial"/>
                <w:i/>
                <w:color w:val="0070C0"/>
                <w:sz w:val="20"/>
                <w:szCs w:val="20"/>
              </w:rPr>
            </w:pPr>
            <w:r w:rsidRPr="00462888">
              <w:rPr>
                <w:rFonts w:cs="Arial"/>
                <w:i/>
                <w:color w:val="0070C0"/>
                <w:sz w:val="20"/>
                <w:szCs w:val="20"/>
              </w:rPr>
              <w:t>Also links to</w:t>
            </w:r>
            <w:r w:rsidR="00095156" w:rsidRPr="00462888">
              <w:rPr>
                <w:rFonts w:cs="Arial"/>
                <w:i/>
                <w:color w:val="0070C0"/>
                <w:sz w:val="20"/>
                <w:szCs w:val="20"/>
              </w:rPr>
              <w:t xml:space="preserve"> Early Years, Apprenticeships, DLA, B</w:t>
            </w:r>
            <w:r w:rsidRPr="00462888">
              <w:rPr>
                <w:rFonts w:cs="Arial"/>
                <w:i/>
                <w:color w:val="0070C0"/>
                <w:sz w:val="20"/>
                <w:szCs w:val="20"/>
              </w:rPr>
              <w:t xml:space="preserve">ursaries, EHCP, work placements </w:t>
            </w:r>
            <w:r w:rsidR="00095156" w:rsidRPr="00462888">
              <w:rPr>
                <w:rFonts w:cs="Arial"/>
                <w:i/>
                <w:color w:val="0070C0"/>
                <w:sz w:val="20"/>
                <w:szCs w:val="20"/>
              </w:rPr>
              <w:t>etc.</w:t>
            </w:r>
          </w:p>
        </w:tc>
        <w:tc>
          <w:tcPr>
            <w:tcW w:w="2835" w:type="dxa"/>
            <w:tcBorders>
              <w:top w:val="single" w:sz="4" w:space="0" w:color="auto"/>
              <w:left w:val="single" w:sz="4" w:space="0" w:color="auto"/>
              <w:bottom w:val="single" w:sz="4" w:space="0" w:color="auto"/>
              <w:right w:val="single" w:sz="4" w:space="0" w:color="auto"/>
            </w:tcBorders>
            <w:hideMark/>
          </w:tcPr>
          <w:p w:rsidR="00812F78" w:rsidRDefault="00812F78" w:rsidP="00296303">
            <w:pPr>
              <w:rPr>
                <w:sz w:val="20"/>
                <w:szCs w:val="20"/>
              </w:rPr>
            </w:pPr>
            <w:r>
              <w:rPr>
                <w:sz w:val="20"/>
                <w:szCs w:val="20"/>
              </w:rPr>
              <w:t xml:space="preserve">To include education settings (early years, schools and Post 16 – including apprenticeships, traineeships and supported internships), where to find providers </w:t>
            </w:r>
            <w:r w:rsidRPr="00296303">
              <w:rPr>
                <w:sz w:val="20"/>
                <w:szCs w:val="20"/>
              </w:rPr>
              <w:t>SEN Information reports</w:t>
            </w:r>
            <w:r>
              <w:rPr>
                <w:sz w:val="20"/>
                <w:szCs w:val="20"/>
              </w:rPr>
              <w:t xml:space="preserve"> and SEN services including early years.</w:t>
            </w: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sidRPr="0047301B">
              <w:rPr>
                <w:sz w:val="20"/>
                <w:szCs w:val="20"/>
              </w:rPr>
              <w:t>4.4/</w:t>
            </w:r>
          </w:p>
          <w:p w:rsidR="00812F78" w:rsidRDefault="00812F78">
            <w:pPr>
              <w:rPr>
                <w:sz w:val="20"/>
                <w:szCs w:val="20"/>
              </w:rPr>
            </w:pPr>
            <w:r>
              <w:rPr>
                <w:sz w:val="20"/>
                <w:szCs w:val="20"/>
              </w:rPr>
              <w:t>4.30/</w:t>
            </w:r>
          </w:p>
          <w:p w:rsidR="00812F78" w:rsidRDefault="00812F78">
            <w:pPr>
              <w:rPr>
                <w:sz w:val="20"/>
                <w:szCs w:val="20"/>
              </w:rPr>
            </w:pPr>
            <w:r>
              <w:rPr>
                <w:sz w:val="20"/>
                <w:szCs w:val="20"/>
              </w:rPr>
              <w:t>4.36/4.38/</w:t>
            </w:r>
          </w:p>
          <w:p w:rsidR="00812F78" w:rsidRDefault="00812F78">
            <w:pPr>
              <w:rPr>
                <w:sz w:val="20"/>
                <w:szCs w:val="20"/>
              </w:rPr>
            </w:pPr>
            <w:r>
              <w:rPr>
                <w:sz w:val="20"/>
                <w:szCs w:val="20"/>
              </w:rPr>
              <w:t>4.46</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D</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 xml:space="preserve">Out of area educational provision </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47301B">
            <w:pPr>
              <w:rPr>
                <w:sz w:val="20"/>
                <w:szCs w:val="20"/>
              </w:rPr>
            </w:pPr>
            <w:r w:rsidRPr="00E82E17">
              <w:rPr>
                <w:sz w:val="20"/>
                <w:szCs w:val="20"/>
              </w:rPr>
              <w:t xml:space="preserve">Y = </w:t>
            </w:r>
            <w:r>
              <w:rPr>
                <w:sz w:val="20"/>
                <w:szCs w:val="20"/>
              </w:rPr>
              <w:t>A l</w:t>
            </w:r>
            <w:r w:rsidRPr="00E82E17">
              <w:rPr>
                <w:sz w:val="20"/>
                <w:szCs w:val="20"/>
              </w:rPr>
              <w:t xml:space="preserve">ink to Section 41. </w:t>
            </w:r>
          </w:p>
          <w:p w:rsidR="00812F78" w:rsidRPr="00E82E17" w:rsidRDefault="00812F78" w:rsidP="0047301B">
            <w:pPr>
              <w:rPr>
                <w:sz w:val="20"/>
                <w:szCs w:val="20"/>
              </w:rPr>
            </w:pPr>
          </w:p>
          <w:p w:rsidR="00812F78" w:rsidRDefault="00812F78" w:rsidP="0047301B">
            <w:pPr>
              <w:rPr>
                <w:sz w:val="20"/>
                <w:szCs w:val="20"/>
              </w:rPr>
            </w:pPr>
            <w:r>
              <w:rPr>
                <w:sz w:val="20"/>
                <w:szCs w:val="20"/>
              </w:rPr>
              <w:t>L =</w:t>
            </w:r>
            <w:r w:rsidRPr="00E82E17">
              <w:rPr>
                <w:sz w:val="20"/>
                <w:szCs w:val="20"/>
              </w:rPr>
              <w:t xml:space="preserve"> </w:t>
            </w:r>
            <w:r>
              <w:rPr>
                <w:sz w:val="20"/>
                <w:szCs w:val="20"/>
              </w:rPr>
              <w:t>S</w:t>
            </w:r>
            <w:r w:rsidRPr="00E82E17">
              <w:rPr>
                <w:sz w:val="20"/>
                <w:szCs w:val="20"/>
              </w:rPr>
              <w:t xml:space="preserve">ome but not all </w:t>
            </w:r>
            <w:r>
              <w:rPr>
                <w:sz w:val="20"/>
                <w:szCs w:val="20"/>
              </w:rPr>
              <w:t xml:space="preserve">of </w:t>
            </w:r>
            <w:r w:rsidRPr="00E82E17">
              <w:rPr>
                <w:sz w:val="20"/>
                <w:szCs w:val="20"/>
              </w:rPr>
              <w:t>(</w:t>
            </w:r>
            <w:r>
              <w:rPr>
                <w:sz w:val="20"/>
                <w:szCs w:val="20"/>
              </w:rPr>
              <w:t>S</w:t>
            </w:r>
            <w:r w:rsidRPr="00E82E17">
              <w:rPr>
                <w:sz w:val="20"/>
                <w:szCs w:val="20"/>
              </w:rPr>
              <w:t>ection 41) list included</w:t>
            </w:r>
            <w:r>
              <w:rPr>
                <w:sz w:val="20"/>
                <w:szCs w:val="20"/>
              </w:rPr>
              <w:t>.</w:t>
            </w:r>
          </w:p>
          <w:p w:rsidR="00812F78" w:rsidRPr="00E82E17" w:rsidRDefault="00812F78" w:rsidP="0047301B">
            <w:pPr>
              <w:rPr>
                <w:sz w:val="20"/>
                <w:szCs w:val="20"/>
              </w:rPr>
            </w:pPr>
          </w:p>
          <w:p w:rsidR="00812F78" w:rsidRDefault="00812F78" w:rsidP="0047301B">
            <w:pPr>
              <w:rPr>
                <w:sz w:val="20"/>
                <w:szCs w:val="20"/>
              </w:rPr>
            </w:pPr>
            <w:r>
              <w:rPr>
                <w:sz w:val="20"/>
                <w:szCs w:val="20"/>
              </w:rPr>
              <w:t>N = None of the above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C5345A"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C5345A" w:rsidP="00E20E77">
            <w:pPr>
              <w:spacing w:beforeLines="60" w:before="144"/>
              <w:rPr>
                <w:rFonts w:cs="Arial"/>
                <w:i/>
                <w:sz w:val="20"/>
                <w:szCs w:val="20"/>
              </w:rPr>
            </w:pPr>
            <w:r w:rsidRPr="00462888">
              <w:rPr>
                <w:rFonts w:cs="Arial"/>
                <w:i/>
                <w:color w:val="0070C0"/>
                <w:sz w:val="20"/>
                <w:szCs w:val="20"/>
              </w:rPr>
              <w:t xml:space="preserve">Section 41 can be found on the National </w:t>
            </w:r>
            <w:r w:rsidR="00462888" w:rsidRPr="00462888">
              <w:rPr>
                <w:rFonts w:cs="Arial"/>
                <w:i/>
                <w:color w:val="0070C0"/>
                <w:sz w:val="20"/>
                <w:szCs w:val="20"/>
              </w:rPr>
              <w:t>Specialist</w:t>
            </w:r>
            <w:r w:rsidRPr="00462888">
              <w:rPr>
                <w:rFonts w:cs="Arial"/>
                <w:i/>
                <w:color w:val="0070C0"/>
                <w:sz w:val="20"/>
                <w:szCs w:val="20"/>
              </w:rPr>
              <w:t xml:space="preserve"> Providers link</w:t>
            </w:r>
          </w:p>
        </w:tc>
        <w:tc>
          <w:tcPr>
            <w:tcW w:w="2835" w:type="dxa"/>
            <w:tcBorders>
              <w:top w:val="single" w:sz="4" w:space="0" w:color="auto"/>
              <w:left w:val="single" w:sz="4" w:space="0" w:color="auto"/>
              <w:bottom w:val="single" w:sz="4" w:space="0" w:color="auto"/>
              <w:right w:val="single" w:sz="4" w:space="0" w:color="auto"/>
            </w:tcBorders>
          </w:tcPr>
          <w:p w:rsidR="00812F78" w:rsidRDefault="00812F78" w:rsidP="0035129C">
            <w:pPr>
              <w:rPr>
                <w:sz w:val="20"/>
                <w:szCs w:val="20"/>
              </w:rPr>
            </w:pPr>
            <w:r>
              <w:rPr>
                <w:sz w:val="20"/>
                <w:szCs w:val="20"/>
              </w:rPr>
              <w:t xml:space="preserve">The link to Section 41 and </w:t>
            </w:r>
            <w:r w:rsidRPr="00296303">
              <w:rPr>
                <w:sz w:val="20"/>
                <w:szCs w:val="20"/>
              </w:rPr>
              <w:t>provision outside of the local area that the LA expects is likely to be used</w:t>
            </w: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4.30/</w:t>
            </w:r>
          </w:p>
          <w:p w:rsidR="00812F78" w:rsidRDefault="00812F78">
            <w:pPr>
              <w:rPr>
                <w:sz w:val="20"/>
                <w:szCs w:val="20"/>
              </w:rPr>
            </w:pPr>
            <w:r w:rsidRPr="0043429B">
              <w:rPr>
                <w:sz w:val="20"/>
                <w:szCs w:val="20"/>
              </w:rPr>
              <w:t>4.39/4.</w:t>
            </w:r>
            <w:r>
              <w:rPr>
                <w:sz w:val="20"/>
                <w:szCs w:val="20"/>
              </w:rPr>
              <w:t>4</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rsidP="0035129C">
            <w:pPr>
              <w:rPr>
                <w:b/>
                <w:sz w:val="20"/>
                <w:szCs w:val="20"/>
              </w:rPr>
            </w:pPr>
            <w:r w:rsidRPr="001E71C8">
              <w:rPr>
                <w:b/>
                <w:sz w:val="20"/>
                <w:szCs w:val="20"/>
              </w:rPr>
              <w:t>E</w:t>
            </w:r>
          </w:p>
        </w:tc>
        <w:tc>
          <w:tcPr>
            <w:tcW w:w="1985" w:type="dxa"/>
            <w:tcBorders>
              <w:top w:val="single" w:sz="4" w:space="0" w:color="auto"/>
              <w:left w:val="single" w:sz="4" w:space="0" w:color="auto"/>
              <w:bottom w:val="single" w:sz="4" w:space="0" w:color="auto"/>
              <w:right w:val="single" w:sz="4" w:space="0" w:color="auto"/>
            </w:tcBorders>
          </w:tcPr>
          <w:p w:rsidR="00812F78" w:rsidRDefault="00812F78" w:rsidP="0035129C">
            <w:pPr>
              <w:rPr>
                <w:sz w:val="20"/>
                <w:szCs w:val="20"/>
              </w:rPr>
            </w:pPr>
            <w:r>
              <w:rPr>
                <w:sz w:val="20"/>
                <w:szCs w:val="20"/>
              </w:rPr>
              <w:t>Out of area education provision included on the Local Offer in the same way as the in area education provision.</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One or more of the out of  area providers included on the Local Offer in the same way as the in area education provision.</w:t>
            </w:r>
          </w:p>
          <w:p w:rsidR="00812F78" w:rsidRDefault="00812F78" w:rsidP="005D769F">
            <w:pPr>
              <w:rPr>
                <w:sz w:val="20"/>
                <w:szCs w:val="20"/>
              </w:rPr>
            </w:pPr>
          </w:p>
          <w:p w:rsidR="00812F78" w:rsidRDefault="00812F78" w:rsidP="005D769F">
            <w:pPr>
              <w:rPr>
                <w:sz w:val="20"/>
                <w:szCs w:val="20"/>
              </w:rPr>
            </w:pPr>
            <w:r>
              <w:rPr>
                <w:sz w:val="20"/>
                <w:szCs w:val="20"/>
              </w:rPr>
              <w:t>L= Not an option for this category.</w:t>
            </w:r>
          </w:p>
          <w:p w:rsidR="00812F78" w:rsidRDefault="00812F78" w:rsidP="005D769F">
            <w:pPr>
              <w:rPr>
                <w:sz w:val="20"/>
                <w:szCs w:val="20"/>
              </w:rPr>
            </w:pPr>
          </w:p>
          <w:p w:rsidR="00812F78" w:rsidRDefault="00812F78" w:rsidP="00FB3AAE">
            <w:pPr>
              <w:rPr>
                <w:sz w:val="20"/>
                <w:szCs w:val="20"/>
              </w:rPr>
            </w:pPr>
            <w:r>
              <w:rPr>
                <w:sz w:val="20"/>
                <w:szCs w:val="20"/>
              </w:rPr>
              <w:t>N = Not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237DCF"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237DCF" w:rsidRPr="00462888" w:rsidRDefault="00237DCF" w:rsidP="00237DCF">
            <w:pPr>
              <w:spacing w:beforeLines="60" w:before="144"/>
              <w:rPr>
                <w:rFonts w:cs="Arial"/>
                <w:i/>
                <w:color w:val="0070C0"/>
                <w:sz w:val="20"/>
                <w:szCs w:val="20"/>
              </w:rPr>
            </w:pPr>
            <w:r w:rsidRPr="00462888">
              <w:rPr>
                <w:rFonts w:cs="Arial"/>
                <w:i/>
                <w:color w:val="0070C0"/>
                <w:sz w:val="20"/>
                <w:szCs w:val="20"/>
              </w:rPr>
              <w:t>Tab for ‘Out of District Schools’ – checked:</w:t>
            </w:r>
          </w:p>
          <w:p w:rsidR="00237DCF" w:rsidRPr="00462888" w:rsidRDefault="00237DCF" w:rsidP="004215A0">
            <w:pPr>
              <w:pStyle w:val="ListParagraph"/>
              <w:numPr>
                <w:ilvl w:val="0"/>
                <w:numId w:val="4"/>
              </w:numPr>
              <w:spacing w:beforeLines="60" w:before="144"/>
              <w:rPr>
                <w:rFonts w:cs="Arial"/>
                <w:i/>
                <w:color w:val="0070C0"/>
                <w:sz w:val="20"/>
                <w:szCs w:val="20"/>
              </w:rPr>
            </w:pPr>
            <w:r w:rsidRPr="00462888">
              <w:rPr>
                <w:rFonts w:cs="Arial"/>
                <w:i/>
                <w:color w:val="0070C0"/>
                <w:sz w:val="20"/>
                <w:szCs w:val="20"/>
              </w:rPr>
              <w:t>Springwater school – link straight to SEN Information Report</w:t>
            </w:r>
          </w:p>
          <w:p w:rsidR="00237DCF" w:rsidRPr="00462888" w:rsidRDefault="00237DCF" w:rsidP="004215A0">
            <w:pPr>
              <w:pStyle w:val="ListParagraph"/>
              <w:numPr>
                <w:ilvl w:val="0"/>
                <w:numId w:val="4"/>
              </w:numPr>
              <w:spacing w:beforeLines="60" w:before="144"/>
              <w:rPr>
                <w:rFonts w:cs="Arial"/>
                <w:i/>
                <w:color w:val="0070C0"/>
                <w:sz w:val="20"/>
                <w:szCs w:val="20"/>
              </w:rPr>
            </w:pPr>
            <w:r w:rsidRPr="00462888">
              <w:rPr>
                <w:rFonts w:cs="Arial"/>
                <w:i/>
                <w:color w:val="0070C0"/>
                <w:sz w:val="20"/>
                <w:szCs w:val="20"/>
              </w:rPr>
              <w:t>Doncaster School for the Deaf – link straight to Local Offer and EHCPs</w:t>
            </w:r>
          </w:p>
        </w:tc>
        <w:tc>
          <w:tcPr>
            <w:tcW w:w="2835" w:type="dxa"/>
            <w:tcBorders>
              <w:top w:val="single" w:sz="4" w:space="0" w:color="auto"/>
              <w:left w:val="single" w:sz="4" w:space="0" w:color="auto"/>
              <w:bottom w:val="single" w:sz="4" w:space="0" w:color="auto"/>
              <w:right w:val="single" w:sz="4" w:space="0" w:color="auto"/>
            </w:tcBorders>
          </w:tcPr>
          <w:p w:rsidR="00812F78" w:rsidRDefault="00812F78" w:rsidP="00FB3AAE">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2F78" w:rsidRPr="0047301B" w:rsidRDefault="00812F78" w:rsidP="00FB3AAE">
            <w:pPr>
              <w:rPr>
                <w:sz w:val="20"/>
                <w:szCs w:val="20"/>
                <w:highlight w:val="yellow"/>
              </w:rPr>
            </w:pPr>
            <w:r w:rsidRPr="001A71FB">
              <w:rPr>
                <w:sz w:val="20"/>
                <w:szCs w:val="20"/>
              </w:rPr>
              <w:t>4.4</w:t>
            </w:r>
          </w:p>
        </w:tc>
      </w:tr>
      <w:tr w:rsidR="00812F78" w:rsidTr="00812F78">
        <w:tc>
          <w:tcPr>
            <w:tcW w:w="851" w:type="dxa"/>
          </w:tcPr>
          <w:p w:rsidR="00812F78" w:rsidRPr="001E71C8" w:rsidRDefault="00812F78" w:rsidP="00FB3AAE">
            <w:pPr>
              <w:rPr>
                <w:b/>
                <w:sz w:val="20"/>
                <w:szCs w:val="20"/>
              </w:rPr>
            </w:pPr>
            <w:r w:rsidRPr="001E71C8">
              <w:rPr>
                <w:b/>
                <w:sz w:val="20"/>
                <w:szCs w:val="20"/>
              </w:rPr>
              <w:t>F</w:t>
            </w:r>
          </w:p>
        </w:tc>
        <w:tc>
          <w:tcPr>
            <w:tcW w:w="1985" w:type="dxa"/>
          </w:tcPr>
          <w:p w:rsidR="00812F78" w:rsidRPr="00623691" w:rsidRDefault="00812F78" w:rsidP="00FB3AAE">
            <w:pPr>
              <w:rPr>
                <w:sz w:val="20"/>
                <w:szCs w:val="20"/>
              </w:rPr>
            </w:pPr>
            <w:r w:rsidRPr="00623691">
              <w:rPr>
                <w:sz w:val="20"/>
                <w:szCs w:val="20"/>
              </w:rPr>
              <w:t>In area health provision</w:t>
            </w:r>
          </w:p>
        </w:tc>
        <w:tc>
          <w:tcPr>
            <w:tcW w:w="3119" w:type="dxa"/>
          </w:tcPr>
          <w:p w:rsidR="00812F78" w:rsidRDefault="00812F78" w:rsidP="005D769F">
            <w:pPr>
              <w:rPr>
                <w:sz w:val="20"/>
                <w:szCs w:val="20"/>
              </w:rPr>
            </w:pPr>
            <w:r w:rsidRPr="00E72E01">
              <w:rPr>
                <w:sz w:val="20"/>
                <w:szCs w:val="20"/>
              </w:rPr>
              <w:t xml:space="preserve">Y = Information about </w:t>
            </w:r>
            <w:r>
              <w:rPr>
                <w:sz w:val="20"/>
                <w:szCs w:val="20"/>
              </w:rPr>
              <w:t>health</w:t>
            </w:r>
            <w:r w:rsidRPr="00E72E01">
              <w:rPr>
                <w:sz w:val="20"/>
                <w:szCs w:val="20"/>
              </w:rPr>
              <w:t xml:space="preserve"> and links to </w:t>
            </w:r>
            <w:r>
              <w:rPr>
                <w:sz w:val="20"/>
                <w:szCs w:val="20"/>
              </w:rPr>
              <w:t xml:space="preserve">health </w:t>
            </w:r>
            <w:r w:rsidRPr="00E72E01">
              <w:rPr>
                <w:sz w:val="20"/>
                <w:szCs w:val="20"/>
              </w:rPr>
              <w:t>provision</w:t>
            </w:r>
            <w:r>
              <w:rPr>
                <w:sz w:val="20"/>
                <w:szCs w:val="20"/>
              </w:rPr>
              <w:t>.</w:t>
            </w:r>
          </w:p>
          <w:p w:rsidR="00812F78" w:rsidRPr="00E72E01" w:rsidRDefault="00812F78" w:rsidP="005D769F">
            <w:pPr>
              <w:rPr>
                <w:sz w:val="20"/>
                <w:szCs w:val="20"/>
              </w:rPr>
            </w:pPr>
          </w:p>
          <w:p w:rsidR="00812F78" w:rsidRDefault="00812F78" w:rsidP="005D769F">
            <w:pPr>
              <w:rPr>
                <w:sz w:val="20"/>
                <w:szCs w:val="20"/>
              </w:rPr>
            </w:pPr>
            <w:r w:rsidRPr="00E72E01">
              <w:rPr>
                <w:sz w:val="20"/>
                <w:szCs w:val="20"/>
              </w:rPr>
              <w:t xml:space="preserve">L = Some information but very limited e.g. </w:t>
            </w:r>
            <w:r>
              <w:rPr>
                <w:sz w:val="20"/>
                <w:szCs w:val="20"/>
              </w:rPr>
              <w:t>Only a</w:t>
            </w:r>
            <w:r w:rsidRPr="00E72E01">
              <w:rPr>
                <w:sz w:val="20"/>
                <w:szCs w:val="20"/>
              </w:rPr>
              <w:t xml:space="preserve"> link</w:t>
            </w:r>
            <w:r>
              <w:rPr>
                <w:sz w:val="20"/>
                <w:szCs w:val="20"/>
              </w:rPr>
              <w:t xml:space="preserve"> given</w:t>
            </w:r>
            <w:r w:rsidRPr="00E72E01">
              <w:rPr>
                <w:sz w:val="20"/>
                <w:szCs w:val="20"/>
              </w:rPr>
              <w:t xml:space="preserve"> to the main LA website</w:t>
            </w:r>
            <w:r>
              <w:rPr>
                <w:sz w:val="20"/>
                <w:szCs w:val="20"/>
              </w:rPr>
              <w:t>.</w:t>
            </w:r>
          </w:p>
          <w:p w:rsidR="00812F78" w:rsidRPr="00E72E01" w:rsidRDefault="00812F78" w:rsidP="005D769F">
            <w:pPr>
              <w:rPr>
                <w:sz w:val="20"/>
                <w:szCs w:val="20"/>
              </w:rPr>
            </w:pPr>
          </w:p>
          <w:p w:rsidR="00812F78" w:rsidRPr="00E72E01" w:rsidRDefault="00812F78" w:rsidP="005D769F">
            <w:pPr>
              <w:rPr>
                <w:sz w:val="20"/>
                <w:szCs w:val="20"/>
              </w:rPr>
            </w:pPr>
            <w:r w:rsidRPr="00E72E01">
              <w:rPr>
                <w:sz w:val="20"/>
                <w:szCs w:val="20"/>
              </w:rPr>
              <w:t>N = None of the above found</w:t>
            </w:r>
            <w:r>
              <w:rPr>
                <w:sz w:val="20"/>
                <w:szCs w:val="20"/>
              </w:rPr>
              <w:t>.</w:t>
            </w:r>
          </w:p>
          <w:p w:rsidR="00812F78" w:rsidRPr="00623691" w:rsidRDefault="00812F78" w:rsidP="00FB3AAE">
            <w:pPr>
              <w:rPr>
                <w:sz w:val="20"/>
                <w:szCs w:val="20"/>
              </w:rPr>
            </w:pPr>
          </w:p>
        </w:tc>
        <w:tc>
          <w:tcPr>
            <w:tcW w:w="992" w:type="dxa"/>
          </w:tcPr>
          <w:p w:rsidR="00812F78" w:rsidRPr="00462888" w:rsidRDefault="00511449" w:rsidP="00E20E77">
            <w:pPr>
              <w:spacing w:beforeLines="60" w:before="144"/>
              <w:rPr>
                <w:b/>
                <w:color w:val="0070C0"/>
                <w:sz w:val="20"/>
                <w:szCs w:val="20"/>
              </w:rPr>
            </w:pPr>
            <w:r w:rsidRPr="00462888">
              <w:rPr>
                <w:b/>
                <w:color w:val="0070C0"/>
                <w:sz w:val="20"/>
                <w:szCs w:val="20"/>
              </w:rPr>
              <w:t>Y</w:t>
            </w:r>
          </w:p>
        </w:tc>
        <w:tc>
          <w:tcPr>
            <w:tcW w:w="5103" w:type="dxa"/>
          </w:tcPr>
          <w:p w:rsidR="00812F78" w:rsidRPr="00462888" w:rsidRDefault="00511449" w:rsidP="00E20E77">
            <w:pPr>
              <w:spacing w:beforeLines="60" w:before="144"/>
              <w:rPr>
                <w:rFonts w:cs="Arial"/>
                <w:i/>
                <w:color w:val="0070C0"/>
                <w:sz w:val="20"/>
                <w:szCs w:val="20"/>
              </w:rPr>
            </w:pPr>
            <w:r w:rsidRPr="00462888">
              <w:rPr>
                <w:rFonts w:cs="Arial"/>
                <w:i/>
                <w:color w:val="0070C0"/>
                <w:sz w:val="20"/>
                <w:szCs w:val="20"/>
              </w:rPr>
              <w:t>Box on front page for Health – takes you through to list of further links including early help and diagnosis</w:t>
            </w:r>
            <w:r w:rsidR="00223DB3" w:rsidRPr="00462888">
              <w:rPr>
                <w:rFonts w:cs="Arial"/>
                <w:i/>
                <w:color w:val="0070C0"/>
                <w:sz w:val="20"/>
                <w:szCs w:val="20"/>
              </w:rPr>
              <w:t xml:space="preserve"> and transition information</w:t>
            </w:r>
            <w:r w:rsidRPr="00462888">
              <w:rPr>
                <w:rFonts w:cs="Arial"/>
                <w:i/>
                <w:color w:val="0070C0"/>
                <w:sz w:val="20"/>
                <w:szCs w:val="20"/>
              </w:rPr>
              <w:t>.</w:t>
            </w:r>
          </w:p>
          <w:p w:rsidR="00511449" w:rsidRPr="00462888" w:rsidRDefault="00511449" w:rsidP="00E20E77">
            <w:pPr>
              <w:spacing w:beforeLines="60" w:before="144"/>
              <w:rPr>
                <w:rFonts w:cs="Arial"/>
                <w:i/>
                <w:color w:val="0070C0"/>
                <w:sz w:val="20"/>
                <w:szCs w:val="20"/>
              </w:rPr>
            </w:pPr>
            <w:r w:rsidRPr="00462888">
              <w:rPr>
                <w:rFonts w:cs="Arial"/>
                <w:i/>
                <w:color w:val="0070C0"/>
                <w:sz w:val="20"/>
                <w:szCs w:val="20"/>
              </w:rPr>
              <w:t>Lists local hospitals. Clicked on Bradford and district, took me to a list of options including palliative care, wheelchair services, continence, occupational therapy and many more.</w:t>
            </w:r>
          </w:p>
          <w:p w:rsidR="00511449" w:rsidRPr="00462888" w:rsidRDefault="00511449" w:rsidP="00511449">
            <w:pPr>
              <w:spacing w:beforeLines="60" w:before="144"/>
              <w:rPr>
                <w:rFonts w:cs="Arial"/>
                <w:i/>
                <w:color w:val="0070C0"/>
                <w:sz w:val="20"/>
                <w:szCs w:val="20"/>
              </w:rPr>
            </w:pPr>
            <w:r w:rsidRPr="00462888">
              <w:rPr>
                <w:rFonts w:cs="Arial"/>
                <w:i/>
                <w:color w:val="0070C0"/>
                <w:sz w:val="20"/>
                <w:szCs w:val="20"/>
              </w:rPr>
              <w:t>Link to services, list includes dental health and Young Minds.</w:t>
            </w:r>
          </w:p>
        </w:tc>
        <w:tc>
          <w:tcPr>
            <w:tcW w:w="2835" w:type="dxa"/>
          </w:tcPr>
          <w:p w:rsidR="00812F78" w:rsidRPr="00623691" w:rsidRDefault="00812F78" w:rsidP="00296303">
            <w:pPr>
              <w:rPr>
                <w:sz w:val="20"/>
                <w:szCs w:val="20"/>
              </w:rPr>
            </w:pPr>
            <w:r>
              <w:rPr>
                <w:sz w:val="20"/>
                <w:szCs w:val="20"/>
              </w:rPr>
              <w:t xml:space="preserve">To include </w:t>
            </w:r>
            <w:r w:rsidRPr="00296303">
              <w:rPr>
                <w:sz w:val="20"/>
                <w:szCs w:val="20"/>
              </w:rPr>
              <w:t>information about support to settings on medical needs, therapy, mental health, wheelchairs and equipment, palliative care, continuing care</w:t>
            </w:r>
            <w:r>
              <w:rPr>
                <w:sz w:val="20"/>
                <w:szCs w:val="20"/>
              </w:rPr>
              <w:t xml:space="preserve"> and </w:t>
            </w:r>
            <w:r w:rsidRPr="00296303">
              <w:rPr>
                <w:sz w:val="20"/>
                <w:szCs w:val="20"/>
              </w:rPr>
              <w:t>support for moving to adult care</w:t>
            </w:r>
            <w:r>
              <w:rPr>
                <w:sz w:val="20"/>
                <w:szCs w:val="20"/>
              </w:rPr>
              <w:t>.</w:t>
            </w:r>
          </w:p>
        </w:tc>
        <w:tc>
          <w:tcPr>
            <w:tcW w:w="993" w:type="dxa"/>
          </w:tcPr>
          <w:p w:rsidR="00812F78" w:rsidRPr="00623691" w:rsidRDefault="00812F78" w:rsidP="00FB3AAE">
            <w:pPr>
              <w:rPr>
                <w:sz w:val="20"/>
                <w:szCs w:val="20"/>
              </w:rPr>
            </w:pPr>
            <w:r w:rsidRPr="00623691">
              <w:rPr>
                <w:sz w:val="20"/>
                <w:szCs w:val="20"/>
              </w:rPr>
              <w:t>4.4</w:t>
            </w:r>
            <w:r>
              <w:rPr>
                <w:sz w:val="20"/>
                <w:szCs w:val="20"/>
              </w:rPr>
              <w:t>0</w:t>
            </w:r>
            <w:r w:rsidRPr="00623691">
              <w:rPr>
                <w:sz w:val="20"/>
                <w:szCs w:val="20"/>
              </w:rPr>
              <w:t>/4.30</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G</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In area social care provision</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Information about social care and links to provision.</w:t>
            </w:r>
          </w:p>
          <w:p w:rsidR="00812F78" w:rsidRDefault="00812F78" w:rsidP="005D769F">
            <w:pPr>
              <w:rPr>
                <w:sz w:val="20"/>
                <w:szCs w:val="20"/>
              </w:rPr>
            </w:pPr>
          </w:p>
          <w:p w:rsidR="00812F78" w:rsidRDefault="00812F78" w:rsidP="005D769F">
            <w:pPr>
              <w:rPr>
                <w:sz w:val="20"/>
                <w:szCs w:val="20"/>
              </w:rPr>
            </w:pPr>
            <w:r>
              <w:rPr>
                <w:sz w:val="20"/>
                <w:szCs w:val="20"/>
              </w:rPr>
              <w:t>L = Some information but very limited e.g. Only a</w:t>
            </w:r>
            <w:r w:rsidRPr="00E72E01">
              <w:rPr>
                <w:sz w:val="20"/>
                <w:szCs w:val="20"/>
              </w:rPr>
              <w:t xml:space="preserve"> link</w:t>
            </w:r>
            <w:r>
              <w:rPr>
                <w:sz w:val="20"/>
                <w:szCs w:val="20"/>
              </w:rPr>
              <w:t xml:space="preserve"> given</w:t>
            </w:r>
            <w:r w:rsidRPr="00E72E01">
              <w:rPr>
                <w:sz w:val="20"/>
                <w:szCs w:val="20"/>
              </w:rPr>
              <w:t xml:space="preserve"> to the main LA website</w:t>
            </w:r>
            <w:r>
              <w:rPr>
                <w:sz w:val="20"/>
                <w:szCs w:val="20"/>
              </w:rPr>
              <w:t>.</w:t>
            </w:r>
          </w:p>
          <w:p w:rsidR="00812F78" w:rsidRDefault="00812F78" w:rsidP="005D769F">
            <w:pPr>
              <w:rPr>
                <w:sz w:val="20"/>
                <w:szCs w:val="20"/>
              </w:rPr>
            </w:pPr>
          </w:p>
          <w:p w:rsidR="00812F78" w:rsidRDefault="00812F78" w:rsidP="005D769F">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F41932"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F41932" w:rsidP="00F41932">
            <w:pPr>
              <w:spacing w:beforeLines="60" w:before="144"/>
              <w:rPr>
                <w:rFonts w:cs="Arial"/>
                <w:i/>
                <w:color w:val="0070C0"/>
                <w:sz w:val="20"/>
                <w:szCs w:val="20"/>
              </w:rPr>
            </w:pPr>
            <w:r w:rsidRPr="00462888">
              <w:rPr>
                <w:rFonts w:cs="Arial"/>
                <w:i/>
                <w:color w:val="0070C0"/>
                <w:sz w:val="20"/>
                <w:szCs w:val="20"/>
              </w:rPr>
              <w:t xml:space="preserve">Box on front page takes you to list of services including Adult social care, short breaks, </w:t>
            </w:r>
            <w:r w:rsidR="00486AC1" w:rsidRPr="00462888">
              <w:rPr>
                <w:rFonts w:cs="Arial"/>
                <w:i/>
                <w:color w:val="0070C0"/>
                <w:sz w:val="20"/>
                <w:szCs w:val="20"/>
              </w:rPr>
              <w:t>transitions team.</w:t>
            </w:r>
          </w:p>
          <w:p w:rsidR="00486AC1" w:rsidRPr="00462888" w:rsidRDefault="00486AC1" w:rsidP="00F41932">
            <w:pPr>
              <w:spacing w:beforeLines="60" w:before="144"/>
              <w:rPr>
                <w:rFonts w:cs="Arial"/>
                <w:i/>
                <w:color w:val="0070C0"/>
                <w:sz w:val="20"/>
                <w:szCs w:val="20"/>
              </w:rPr>
            </w:pPr>
            <w:r w:rsidRPr="00462888">
              <w:rPr>
                <w:rFonts w:cs="Arial"/>
                <w:i/>
                <w:color w:val="0070C0"/>
                <w:sz w:val="20"/>
                <w:szCs w:val="20"/>
              </w:rPr>
              <w:t>Separate box on front page for ‘things to do’</w:t>
            </w:r>
          </w:p>
        </w:tc>
        <w:tc>
          <w:tcPr>
            <w:tcW w:w="283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 xml:space="preserve">To include how to access social care services, childcare, leisure activities, support for moving to adult social care, support for living independently and the </w:t>
            </w:r>
            <w:r w:rsidRPr="005C4233">
              <w:rPr>
                <w:sz w:val="20"/>
                <w:szCs w:val="20"/>
              </w:rPr>
              <w:t>short breaks statement plus</w:t>
            </w:r>
            <w:r>
              <w:rPr>
                <w:sz w:val="20"/>
                <w:szCs w:val="20"/>
              </w:rPr>
              <w:t xml:space="preserve"> where the information on adult care can be found (under the Care </w:t>
            </w:r>
            <w:r>
              <w:rPr>
                <w:sz w:val="20"/>
                <w:szCs w:val="20"/>
              </w:rPr>
              <w:lastRenderedPageBreak/>
              <w:t>Act 2014).</w:t>
            </w: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sidRPr="001A71FB">
              <w:rPr>
                <w:sz w:val="20"/>
                <w:szCs w:val="20"/>
              </w:rPr>
              <w:lastRenderedPageBreak/>
              <w:t>4.4/</w:t>
            </w:r>
          </w:p>
          <w:p w:rsidR="00812F78" w:rsidRDefault="00812F78">
            <w:pPr>
              <w:rPr>
                <w:sz w:val="20"/>
                <w:szCs w:val="20"/>
              </w:rPr>
            </w:pPr>
            <w:r>
              <w:rPr>
                <w:sz w:val="20"/>
                <w:szCs w:val="20"/>
              </w:rPr>
              <w:t>4.30/</w:t>
            </w:r>
          </w:p>
          <w:p w:rsidR="00812F78" w:rsidRDefault="00812F78">
            <w:pPr>
              <w:rPr>
                <w:sz w:val="20"/>
                <w:szCs w:val="20"/>
              </w:rPr>
            </w:pPr>
            <w:r>
              <w:rPr>
                <w:sz w:val="20"/>
                <w:szCs w:val="20"/>
              </w:rPr>
              <w:t>4.38/</w:t>
            </w:r>
          </w:p>
          <w:p w:rsidR="00812F78" w:rsidRDefault="00812F78">
            <w:pPr>
              <w:rPr>
                <w:sz w:val="20"/>
                <w:szCs w:val="20"/>
              </w:rPr>
            </w:pPr>
            <w:r>
              <w:rPr>
                <w:sz w:val="20"/>
                <w:szCs w:val="20"/>
              </w:rPr>
              <w:t>4.42/4.44</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H</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Requesting an EHC needs assessment</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 Clear information about how to request an EHC needs assessment, this must be accessible to parents and young people. </w:t>
            </w:r>
          </w:p>
          <w:p w:rsidR="00812F78" w:rsidRDefault="00812F78" w:rsidP="005D769F">
            <w:pPr>
              <w:rPr>
                <w:sz w:val="20"/>
                <w:szCs w:val="20"/>
              </w:rPr>
            </w:pPr>
          </w:p>
          <w:p w:rsidR="00812F78" w:rsidRDefault="00812F78" w:rsidP="005D769F">
            <w:pPr>
              <w:rPr>
                <w:sz w:val="20"/>
                <w:szCs w:val="20"/>
              </w:rPr>
            </w:pPr>
            <w:r>
              <w:rPr>
                <w:sz w:val="20"/>
                <w:szCs w:val="20"/>
              </w:rPr>
              <w:t>L = Information available but complex and not accessible.</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9969D4"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EE6830" w:rsidP="00E20E77">
            <w:pPr>
              <w:spacing w:beforeLines="60" w:before="144"/>
              <w:rPr>
                <w:rFonts w:cs="Arial"/>
                <w:i/>
                <w:color w:val="0070C0"/>
                <w:sz w:val="20"/>
                <w:szCs w:val="20"/>
              </w:rPr>
            </w:pPr>
            <w:r w:rsidRPr="00462888">
              <w:rPr>
                <w:rFonts w:cs="Arial"/>
                <w:i/>
                <w:color w:val="0070C0"/>
                <w:sz w:val="20"/>
                <w:szCs w:val="20"/>
              </w:rPr>
              <w:t>Education box on front page advises this is where you can find information on EHCPs.</w:t>
            </w:r>
          </w:p>
          <w:p w:rsidR="00EE6830" w:rsidRPr="00462888" w:rsidRDefault="00EE6830" w:rsidP="00EE6830">
            <w:pPr>
              <w:spacing w:beforeLines="60" w:before="144"/>
              <w:rPr>
                <w:rFonts w:cs="Arial"/>
                <w:i/>
                <w:color w:val="0070C0"/>
                <w:sz w:val="20"/>
                <w:szCs w:val="20"/>
              </w:rPr>
            </w:pPr>
            <w:r w:rsidRPr="00462888">
              <w:rPr>
                <w:rFonts w:cs="Arial"/>
                <w:i/>
                <w:color w:val="0070C0"/>
                <w:sz w:val="20"/>
                <w:szCs w:val="20"/>
              </w:rPr>
              <w:t>Link to YouTube video explaining EHCPs. Info on how to request EHCP and where to find the information</w:t>
            </w:r>
            <w:r w:rsidR="00DD1DAD" w:rsidRPr="00462888">
              <w:rPr>
                <w:rFonts w:cs="Arial"/>
                <w:i/>
                <w:color w:val="0070C0"/>
                <w:sz w:val="20"/>
                <w:szCs w:val="20"/>
              </w:rPr>
              <w:t>/form for parent carer or young person to complete the request</w:t>
            </w:r>
            <w:r w:rsidRPr="00462888">
              <w:rPr>
                <w:rFonts w:cs="Arial"/>
                <w:i/>
                <w:color w:val="0070C0"/>
                <w:sz w:val="20"/>
                <w:szCs w:val="20"/>
              </w:rPr>
              <w:t>. Also includes phone number if you would like to discuss a potential request for assessment.</w:t>
            </w:r>
          </w:p>
          <w:p w:rsidR="00B420A2" w:rsidRPr="00462888" w:rsidRDefault="00B420A2" w:rsidP="00DD1DAD">
            <w:pPr>
              <w:spacing w:beforeLines="60" w:before="144"/>
              <w:rPr>
                <w:rFonts w:cs="Arial"/>
                <w:i/>
                <w:color w:val="0070C0"/>
                <w:sz w:val="20"/>
                <w:szCs w:val="20"/>
              </w:rPr>
            </w:pPr>
            <w:r w:rsidRPr="00462888">
              <w:rPr>
                <w:rFonts w:cs="Arial"/>
                <w:i/>
                <w:color w:val="0070C0"/>
                <w:sz w:val="20"/>
                <w:szCs w:val="20"/>
              </w:rPr>
              <w:t xml:space="preserve">Young Peoples section has videos on EHCPs and a note to say the section is currently being developed. Couldn’t find info </w:t>
            </w:r>
            <w:r w:rsidR="00DD1DAD" w:rsidRPr="00462888">
              <w:rPr>
                <w:rFonts w:cs="Arial"/>
                <w:i/>
                <w:color w:val="0070C0"/>
                <w:sz w:val="20"/>
                <w:szCs w:val="20"/>
              </w:rPr>
              <w:t>on how to request an assessment in this section.</w:t>
            </w: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Information on how parents and young people can request an EHC needs assessment.</w:t>
            </w:r>
          </w:p>
          <w:p w:rsidR="00812F78" w:rsidRDefault="00812F78">
            <w:pPr>
              <w:rPr>
                <w:sz w:val="20"/>
                <w:szCs w:val="20"/>
              </w:rPr>
            </w:pPr>
          </w:p>
          <w:p w:rsidR="00812F78" w:rsidRDefault="00812F78">
            <w:pPr>
              <w:rPr>
                <w:sz w:val="20"/>
                <w:szCs w:val="20"/>
              </w:rPr>
            </w:pPr>
          </w:p>
          <w:p w:rsidR="00812F78" w:rsidRDefault="00812F78">
            <w:pPr>
              <w:rPr>
                <w:sz w:val="20"/>
                <w:szCs w:val="20"/>
              </w:rPr>
            </w:pPr>
          </w:p>
          <w:p w:rsidR="00812F78"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4.30/4.57-</w:t>
            </w:r>
          </w:p>
          <w:p w:rsidR="00812F78" w:rsidRDefault="00812F78">
            <w:pPr>
              <w:rPr>
                <w:sz w:val="20"/>
                <w:szCs w:val="20"/>
              </w:rPr>
            </w:pPr>
            <w:r>
              <w:rPr>
                <w:sz w:val="20"/>
                <w:szCs w:val="20"/>
              </w:rPr>
              <w:t>4.58</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I</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Identifying and assessing SEN</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 Clear information about how SEN are identified and assessed, this must be accessible to parents and young people. </w:t>
            </w:r>
          </w:p>
          <w:p w:rsidR="00812F78" w:rsidRDefault="00812F78" w:rsidP="005D769F">
            <w:pPr>
              <w:rPr>
                <w:sz w:val="20"/>
                <w:szCs w:val="20"/>
              </w:rPr>
            </w:pPr>
          </w:p>
          <w:p w:rsidR="00812F78" w:rsidRDefault="00812F78" w:rsidP="000220D5">
            <w:pPr>
              <w:rPr>
                <w:sz w:val="20"/>
                <w:szCs w:val="20"/>
              </w:rPr>
            </w:pPr>
            <w:r>
              <w:rPr>
                <w:sz w:val="20"/>
                <w:szCs w:val="20"/>
              </w:rPr>
              <w:t xml:space="preserve">L = Information available but complex and not accessible. </w:t>
            </w:r>
          </w:p>
          <w:p w:rsidR="00812F78" w:rsidRDefault="00812F78" w:rsidP="000220D5">
            <w:pPr>
              <w:rPr>
                <w:sz w:val="20"/>
                <w:szCs w:val="20"/>
              </w:rPr>
            </w:pPr>
          </w:p>
          <w:p w:rsidR="00812F78" w:rsidRDefault="00812F78" w:rsidP="000220D5">
            <w:pPr>
              <w:rPr>
                <w:sz w:val="20"/>
                <w:szCs w:val="20"/>
              </w:rPr>
            </w:pPr>
            <w:r>
              <w:rPr>
                <w:sz w:val="20"/>
                <w:szCs w:val="20"/>
              </w:rPr>
              <w:t>N = None of the above found.</w:t>
            </w:r>
          </w:p>
          <w:p w:rsidR="00812F78" w:rsidRDefault="00812F78" w:rsidP="000220D5">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8F221C" w:rsidP="00E20E77">
            <w:pPr>
              <w:spacing w:beforeLines="60" w:before="144"/>
              <w:rPr>
                <w:b/>
                <w:color w:val="0070C0"/>
                <w:sz w:val="20"/>
                <w:szCs w:val="20"/>
              </w:rPr>
            </w:pPr>
            <w:r w:rsidRPr="00462888">
              <w:rPr>
                <w:b/>
                <w:color w:val="0070C0"/>
                <w:sz w:val="20"/>
                <w:szCs w:val="20"/>
              </w:rPr>
              <w:t>N</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8F221C" w:rsidP="00E20E77">
            <w:pPr>
              <w:spacing w:beforeLines="60" w:before="144"/>
              <w:rPr>
                <w:rFonts w:cs="Arial"/>
                <w:i/>
                <w:color w:val="0070C0"/>
                <w:sz w:val="20"/>
                <w:szCs w:val="20"/>
              </w:rPr>
            </w:pPr>
            <w:r w:rsidRPr="00462888">
              <w:rPr>
                <w:rFonts w:cs="Arial"/>
                <w:i/>
                <w:color w:val="0070C0"/>
                <w:sz w:val="20"/>
                <w:szCs w:val="20"/>
              </w:rPr>
              <w:t>Couldn’t find information on how SEN identified and assessed</w:t>
            </w:r>
          </w:p>
          <w:p w:rsidR="00462888" w:rsidRPr="00462888" w:rsidRDefault="00462888" w:rsidP="00462888">
            <w:pPr>
              <w:rPr>
                <w:rFonts w:cs="Arial"/>
                <w:i/>
                <w:color w:val="0070C0"/>
                <w:sz w:val="20"/>
                <w:szCs w:val="20"/>
              </w:rPr>
            </w:pPr>
            <w:r w:rsidRPr="00462888">
              <w:rPr>
                <w:rFonts w:cs="Arial"/>
                <w:i/>
                <w:color w:val="0070C0"/>
                <w:sz w:val="20"/>
                <w:szCs w:val="20"/>
              </w:rPr>
              <w:t>Education search is misleading – section on diagnosis isn’t clear</w:t>
            </w:r>
          </w:p>
          <w:p w:rsidR="00462888" w:rsidRPr="00462888" w:rsidRDefault="00462888" w:rsidP="00462888">
            <w:pPr>
              <w:rPr>
                <w:rFonts w:cs="Arial"/>
                <w:i/>
                <w:color w:val="0070C0"/>
                <w:sz w:val="20"/>
                <w:szCs w:val="20"/>
              </w:rPr>
            </w:pPr>
            <w:r w:rsidRPr="00462888">
              <w:rPr>
                <w:rFonts w:cs="Arial"/>
                <w:i/>
                <w:color w:val="0070C0"/>
                <w:sz w:val="20"/>
                <w:szCs w:val="20"/>
              </w:rPr>
              <w:t>Info on behaviour and EY and how to request EHC but no general information on how to identify or assess.</w:t>
            </w:r>
          </w:p>
          <w:p w:rsidR="00462888" w:rsidRPr="00462888" w:rsidRDefault="00462888" w:rsidP="00462888">
            <w:pPr>
              <w:rPr>
                <w:rFonts w:cs="Arial"/>
                <w:i/>
                <w:color w:val="0070C0"/>
                <w:sz w:val="20"/>
                <w:szCs w:val="20"/>
              </w:rPr>
            </w:pPr>
          </w:p>
          <w:p w:rsidR="000B2B23" w:rsidRDefault="00FB61DE" w:rsidP="00462888">
            <w:pPr>
              <w:spacing w:beforeLines="60" w:before="144"/>
              <w:rPr>
                <w:rFonts w:cs="Arial"/>
                <w:i/>
                <w:color w:val="0070C0"/>
                <w:sz w:val="20"/>
                <w:szCs w:val="20"/>
              </w:rPr>
            </w:pPr>
            <w:r>
              <w:rPr>
                <w:rFonts w:cs="Arial"/>
                <w:i/>
                <w:color w:val="0070C0"/>
                <w:sz w:val="20"/>
                <w:szCs w:val="20"/>
              </w:rPr>
              <w:t xml:space="preserve">Not </w:t>
            </w:r>
            <w:r w:rsidR="00462888" w:rsidRPr="00462888">
              <w:rPr>
                <w:rFonts w:cs="Arial"/>
                <w:i/>
                <w:color w:val="0070C0"/>
                <w:sz w:val="20"/>
                <w:szCs w:val="20"/>
              </w:rPr>
              <w:t>on the CYP dedicated section.</w:t>
            </w:r>
          </w:p>
          <w:p w:rsidR="000B2B23" w:rsidRPr="008D220D" w:rsidRDefault="000B2B23" w:rsidP="00462888">
            <w:pPr>
              <w:spacing w:beforeLines="60" w:before="144"/>
              <w:rPr>
                <w:rFonts w:cs="Arial"/>
                <w:b/>
                <w:i/>
                <w:sz w:val="20"/>
                <w:szCs w:val="20"/>
              </w:rPr>
            </w:pPr>
            <w:r w:rsidRPr="008D220D">
              <w:rPr>
                <w:rFonts w:cs="Arial"/>
                <w:b/>
                <w:i/>
                <w:sz w:val="20"/>
                <w:szCs w:val="20"/>
              </w:rPr>
              <w:t>Bradford’s Response:</w:t>
            </w:r>
          </w:p>
          <w:p w:rsidR="000B2B23" w:rsidRPr="008D220D" w:rsidRDefault="000B2B23" w:rsidP="00462888">
            <w:pPr>
              <w:spacing w:beforeLines="60" w:before="144"/>
              <w:rPr>
                <w:rStyle w:val="Hyperlink"/>
                <w:rFonts w:cs="Arial"/>
                <w:i/>
                <w:color w:val="auto"/>
                <w:sz w:val="20"/>
                <w:szCs w:val="20"/>
              </w:rPr>
            </w:pPr>
            <w:r w:rsidRPr="008D220D">
              <w:rPr>
                <w:rFonts w:cs="Arial"/>
                <w:i/>
                <w:sz w:val="20"/>
                <w:szCs w:val="20"/>
              </w:rPr>
              <w:t>Bradford’s L</w:t>
            </w:r>
            <w:r w:rsidR="008D220D" w:rsidRPr="008D220D">
              <w:rPr>
                <w:rFonts w:cs="Arial"/>
                <w:i/>
                <w:sz w:val="20"/>
                <w:szCs w:val="20"/>
              </w:rPr>
              <w:t xml:space="preserve">O identifying and assessing SEND </w:t>
            </w:r>
            <w:r w:rsidRPr="008D220D">
              <w:rPr>
                <w:rFonts w:cs="Arial"/>
                <w:i/>
                <w:sz w:val="20"/>
                <w:szCs w:val="20"/>
              </w:rPr>
              <w:t xml:space="preserve">information was within the Education section, however the </w:t>
            </w:r>
            <w:r w:rsidR="008D220D" w:rsidRPr="008D220D">
              <w:rPr>
                <w:rFonts w:cs="Arial"/>
                <w:i/>
                <w:sz w:val="20"/>
                <w:szCs w:val="20"/>
              </w:rPr>
              <w:t xml:space="preserve">existing </w:t>
            </w:r>
            <w:r w:rsidRPr="008D220D">
              <w:rPr>
                <w:rFonts w:cs="Arial"/>
                <w:i/>
                <w:sz w:val="20"/>
                <w:szCs w:val="20"/>
              </w:rPr>
              <w:t xml:space="preserve">page name and location was not very accessible. This </w:t>
            </w:r>
            <w:r w:rsidR="008D220D" w:rsidRPr="008D220D">
              <w:rPr>
                <w:rFonts w:cs="Arial"/>
                <w:i/>
                <w:sz w:val="20"/>
                <w:szCs w:val="20"/>
              </w:rPr>
              <w:t>page</w:t>
            </w:r>
            <w:r w:rsidRPr="008D220D">
              <w:rPr>
                <w:rFonts w:cs="Arial"/>
                <w:i/>
                <w:sz w:val="20"/>
                <w:szCs w:val="20"/>
              </w:rPr>
              <w:t xml:space="preserve"> has now been re-located, Goggle search re-tagged and the page name has been updated to </w:t>
            </w:r>
            <w:r w:rsidR="008D220D" w:rsidRPr="008D220D">
              <w:rPr>
                <w:rFonts w:cs="Arial"/>
                <w:i/>
                <w:sz w:val="20"/>
                <w:szCs w:val="20"/>
              </w:rPr>
              <w:t>“</w:t>
            </w:r>
            <w:r w:rsidRPr="008D220D">
              <w:rPr>
                <w:rFonts w:cs="Arial"/>
                <w:i/>
                <w:sz w:val="20"/>
                <w:szCs w:val="20"/>
              </w:rPr>
              <w:t>Identifying and assessing SEN</w:t>
            </w:r>
            <w:r w:rsidR="008D220D" w:rsidRPr="008D220D">
              <w:rPr>
                <w:rFonts w:cs="Arial"/>
                <w:i/>
                <w:sz w:val="20"/>
                <w:szCs w:val="20"/>
              </w:rPr>
              <w:t>D”</w:t>
            </w:r>
            <w:r w:rsidRPr="008D220D">
              <w:rPr>
                <w:rFonts w:cs="Arial"/>
                <w:i/>
                <w:sz w:val="20"/>
                <w:szCs w:val="20"/>
              </w:rPr>
              <w:t xml:space="preserve"> </w:t>
            </w:r>
            <w:r w:rsidRPr="008D220D">
              <w:rPr>
                <w:rFonts w:cs="Arial"/>
                <w:i/>
                <w:sz w:val="20"/>
                <w:szCs w:val="20"/>
              </w:rPr>
              <w:fldChar w:fldCharType="begin"/>
            </w:r>
            <w:r w:rsidRPr="008D220D">
              <w:rPr>
                <w:rFonts w:cs="Arial"/>
                <w:i/>
                <w:sz w:val="20"/>
                <w:szCs w:val="20"/>
              </w:rPr>
              <w:instrText xml:space="preserve"> HYPERLINK "https://localoffer.bradford.gov.uk/Content.aspx?mid=26" </w:instrText>
            </w:r>
            <w:r w:rsidRPr="008D220D">
              <w:rPr>
                <w:rFonts w:cs="Arial"/>
                <w:i/>
                <w:sz w:val="20"/>
                <w:szCs w:val="20"/>
              </w:rPr>
            </w:r>
            <w:r w:rsidRPr="008D220D">
              <w:rPr>
                <w:rFonts w:cs="Arial"/>
                <w:i/>
                <w:sz w:val="20"/>
                <w:szCs w:val="20"/>
              </w:rPr>
              <w:fldChar w:fldCharType="separate"/>
            </w:r>
            <w:r w:rsidRPr="008D220D">
              <w:rPr>
                <w:rStyle w:val="Hyperlink"/>
                <w:rFonts w:cs="Arial"/>
                <w:i/>
                <w:color w:val="auto"/>
                <w:sz w:val="20"/>
                <w:szCs w:val="20"/>
              </w:rPr>
              <w:t>here.</w:t>
            </w:r>
          </w:p>
          <w:p w:rsidR="000B2B23" w:rsidRPr="008D220D" w:rsidRDefault="000B2B23" w:rsidP="00462888">
            <w:pPr>
              <w:spacing w:beforeLines="60" w:before="144"/>
              <w:rPr>
                <w:rFonts w:cs="Arial"/>
                <w:i/>
                <w:sz w:val="20"/>
                <w:szCs w:val="20"/>
              </w:rPr>
            </w:pPr>
            <w:r w:rsidRPr="008D220D">
              <w:rPr>
                <w:rFonts w:cs="Arial"/>
                <w:i/>
                <w:sz w:val="20"/>
                <w:szCs w:val="20"/>
              </w:rPr>
              <w:fldChar w:fldCharType="end"/>
            </w:r>
            <w:r w:rsidRPr="008D220D">
              <w:rPr>
                <w:rFonts w:cs="Arial"/>
                <w:i/>
                <w:sz w:val="20"/>
                <w:szCs w:val="20"/>
              </w:rPr>
              <w:t xml:space="preserve">Within </w:t>
            </w:r>
            <w:hyperlink r:id="rId10" w:history="1">
              <w:r w:rsidR="008D220D" w:rsidRPr="008D220D">
                <w:rPr>
                  <w:rStyle w:val="Hyperlink"/>
                  <w:rFonts w:cs="Arial"/>
                  <w:i/>
                  <w:color w:val="auto"/>
                  <w:sz w:val="20"/>
                  <w:szCs w:val="20"/>
                </w:rPr>
                <w:t>this</w:t>
              </w:r>
            </w:hyperlink>
            <w:r w:rsidR="008D220D" w:rsidRPr="008D220D">
              <w:rPr>
                <w:rFonts w:cs="Arial"/>
                <w:i/>
                <w:sz w:val="20"/>
                <w:szCs w:val="20"/>
              </w:rPr>
              <w:t xml:space="preserve"> section we have in addition added the EHCP and Personal Budgets pages which can also be found within the education pages.</w:t>
            </w:r>
          </w:p>
          <w:p w:rsidR="0021748F" w:rsidRPr="00462888" w:rsidRDefault="0021748F" w:rsidP="00462888">
            <w:pPr>
              <w:spacing w:beforeLines="60" w:before="144"/>
              <w:rPr>
                <w:rFonts w:cs="Arial"/>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sidRPr="008636B4">
              <w:rPr>
                <w:sz w:val="20"/>
                <w:szCs w:val="20"/>
              </w:rPr>
              <w:lastRenderedPageBreak/>
              <w:t>To include arrangements for EHC needs assessments</w:t>
            </w:r>
            <w:r>
              <w:rPr>
                <w:sz w:val="20"/>
                <w:szCs w:val="20"/>
              </w:rPr>
              <w:t>.</w:t>
            </w:r>
          </w:p>
          <w:p w:rsidR="00812F78" w:rsidRDefault="00812F78">
            <w:pPr>
              <w:rPr>
                <w:sz w:val="20"/>
                <w:szCs w:val="20"/>
              </w:rPr>
            </w:pPr>
          </w:p>
          <w:p w:rsidR="00812F78" w:rsidRDefault="00812F78">
            <w:pPr>
              <w:rPr>
                <w:sz w:val="20"/>
                <w:szCs w:val="20"/>
              </w:rPr>
            </w:pPr>
          </w:p>
          <w:p w:rsidR="00812F78" w:rsidRDefault="00812F78">
            <w:pPr>
              <w:rPr>
                <w:sz w:val="20"/>
                <w:szCs w:val="20"/>
              </w:rPr>
            </w:pPr>
          </w:p>
          <w:p w:rsidR="00812F78"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4.30</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J</w:t>
            </w:r>
          </w:p>
        </w:tc>
        <w:tc>
          <w:tcPr>
            <w:tcW w:w="1985" w:type="dxa"/>
            <w:tcBorders>
              <w:top w:val="single" w:sz="4" w:space="0" w:color="auto"/>
              <w:left w:val="single" w:sz="4" w:space="0" w:color="auto"/>
              <w:bottom w:val="single" w:sz="4" w:space="0" w:color="auto"/>
              <w:right w:val="single" w:sz="4" w:space="0" w:color="auto"/>
            </w:tcBorders>
            <w:hideMark/>
          </w:tcPr>
          <w:p w:rsidR="00812F78" w:rsidRPr="007549F6" w:rsidRDefault="00812F78">
            <w:pPr>
              <w:rPr>
                <w:sz w:val="20"/>
                <w:szCs w:val="20"/>
              </w:rPr>
            </w:pPr>
            <w:r w:rsidRPr="007549F6">
              <w:rPr>
                <w:sz w:val="20"/>
                <w:szCs w:val="20"/>
              </w:rPr>
              <w:t>EHCPs</w:t>
            </w:r>
          </w:p>
        </w:tc>
        <w:tc>
          <w:tcPr>
            <w:tcW w:w="3119" w:type="dxa"/>
            <w:tcBorders>
              <w:top w:val="single" w:sz="4" w:space="0" w:color="auto"/>
              <w:left w:val="single" w:sz="4" w:space="0" w:color="auto"/>
              <w:bottom w:val="single" w:sz="4" w:space="0" w:color="auto"/>
              <w:right w:val="single" w:sz="4" w:space="0" w:color="auto"/>
            </w:tcBorders>
          </w:tcPr>
          <w:p w:rsidR="00812F78" w:rsidRPr="007549F6" w:rsidRDefault="00812F78" w:rsidP="005D769F">
            <w:pPr>
              <w:rPr>
                <w:sz w:val="20"/>
                <w:szCs w:val="20"/>
              </w:rPr>
            </w:pPr>
            <w:r w:rsidRPr="007549F6">
              <w:rPr>
                <w:sz w:val="20"/>
                <w:szCs w:val="20"/>
              </w:rPr>
              <w:t xml:space="preserve">Y = Clear information about the EHCP </w:t>
            </w:r>
            <w:r w:rsidR="00801B82" w:rsidRPr="007549F6">
              <w:rPr>
                <w:sz w:val="20"/>
                <w:szCs w:val="20"/>
              </w:rPr>
              <w:t>(including</w:t>
            </w:r>
            <w:r w:rsidRPr="007549F6">
              <w:rPr>
                <w:sz w:val="20"/>
                <w:szCs w:val="20"/>
              </w:rPr>
              <w:t xml:space="preserve"> timescales and process), this must be accessible to parents and </w:t>
            </w:r>
            <w:r>
              <w:rPr>
                <w:sz w:val="20"/>
                <w:szCs w:val="20"/>
              </w:rPr>
              <w:t>young people.</w:t>
            </w:r>
          </w:p>
          <w:p w:rsidR="00812F78" w:rsidRPr="007549F6" w:rsidRDefault="00812F78" w:rsidP="005D769F">
            <w:pPr>
              <w:rPr>
                <w:sz w:val="20"/>
                <w:szCs w:val="20"/>
              </w:rPr>
            </w:pPr>
          </w:p>
          <w:p w:rsidR="00812F78" w:rsidRPr="007549F6" w:rsidRDefault="00812F78" w:rsidP="000220D5">
            <w:pPr>
              <w:rPr>
                <w:sz w:val="20"/>
                <w:szCs w:val="20"/>
              </w:rPr>
            </w:pPr>
            <w:r w:rsidRPr="007549F6">
              <w:rPr>
                <w:sz w:val="20"/>
                <w:szCs w:val="20"/>
              </w:rPr>
              <w:t xml:space="preserve">L = Information available but </w:t>
            </w:r>
            <w:r>
              <w:rPr>
                <w:sz w:val="20"/>
                <w:szCs w:val="20"/>
              </w:rPr>
              <w:t>complex and not accessible.</w:t>
            </w:r>
          </w:p>
          <w:p w:rsidR="00812F78" w:rsidRPr="007549F6" w:rsidRDefault="00812F78" w:rsidP="000220D5">
            <w:pPr>
              <w:rPr>
                <w:sz w:val="20"/>
                <w:szCs w:val="20"/>
              </w:rPr>
            </w:pPr>
          </w:p>
          <w:p w:rsidR="00812F78" w:rsidRPr="007549F6" w:rsidRDefault="00812F78" w:rsidP="000220D5">
            <w:pPr>
              <w:rPr>
                <w:sz w:val="20"/>
                <w:szCs w:val="20"/>
              </w:rPr>
            </w:pPr>
            <w:r w:rsidRPr="007549F6">
              <w:rPr>
                <w:sz w:val="20"/>
                <w:szCs w:val="20"/>
              </w:rPr>
              <w:t>N = None of the above found</w:t>
            </w:r>
            <w:r>
              <w:rPr>
                <w:sz w:val="20"/>
                <w:szCs w:val="20"/>
              </w:rPr>
              <w:t>.</w:t>
            </w:r>
          </w:p>
          <w:p w:rsidR="00812F78" w:rsidRPr="007549F6" w:rsidRDefault="00812F78" w:rsidP="000220D5">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8F221C" w:rsidP="00E20E77">
            <w:pPr>
              <w:spacing w:beforeLines="60" w:before="144"/>
              <w:rPr>
                <w:b/>
                <w:color w:val="0070C0"/>
                <w:sz w:val="20"/>
                <w:szCs w:val="20"/>
              </w:rPr>
            </w:pPr>
            <w:r w:rsidRPr="00462888">
              <w:rPr>
                <w:b/>
                <w:color w:val="0070C0"/>
                <w:sz w:val="20"/>
                <w:szCs w:val="20"/>
              </w:rPr>
              <w:t>N</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8F221C" w:rsidP="00E20E77">
            <w:pPr>
              <w:spacing w:beforeLines="60" w:before="144"/>
              <w:rPr>
                <w:rFonts w:cs="Arial"/>
                <w:i/>
                <w:color w:val="0070C0"/>
                <w:sz w:val="20"/>
                <w:szCs w:val="20"/>
              </w:rPr>
            </w:pPr>
            <w:r w:rsidRPr="00462888">
              <w:rPr>
                <w:rFonts w:cs="Arial"/>
                <w:i/>
                <w:color w:val="0070C0"/>
                <w:sz w:val="20"/>
                <w:szCs w:val="20"/>
              </w:rPr>
              <w:t>Couldn’t find information on timescales and processes</w:t>
            </w:r>
          </w:p>
          <w:p w:rsidR="00462888" w:rsidRPr="00462888" w:rsidRDefault="00462888" w:rsidP="00462888">
            <w:pPr>
              <w:spacing w:beforeLines="60" w:before="144"/>
              <w:rPr>
                <w:rFonts w:cs="Arial"/>
                <w:i/>
                <w:color w:val="0070C0"/>
                <w:sz w:val="20"/>
                <w:szCs w:val="20"/>
              </w:rPr>
            </w:pPr>
            <w:r w:rsidRPr="00462888">
              <w:rPr>
                <w:rFonts w:cs="Arial"/>
                <w:i/>
                <w:color w:val="0070C0"/>
                <w:sz w:val="20"/>
                <w:szCs w:val="20"/>
              </w:rPr>
              <w:t xml:space="preserve">Found eligibility for 19+ </w:t>
            </w:r>
          </w:p>
          <w:p w:rsidR="00462888" w:rsidRPr="00462888" w:rsidRDefault="00462888" w:rsidP="00462888">
            <w:pPr>
              <w:spacing w:beforeLines="60" w:before="144"/>
              <w:rPr>
                <w:rFonts w:cs="Arial"/>
                <w:i/>
                <w:color w:val="0070C0"/>
                <w:sz w:val="20"/>
                <w:szCs w:val="20"/>
              </w:rPr>
            </w:pPr>
            <w:r w:rsidRPr="00462888">
              <w:rPr>
                <w:rFonts w:cs="Arial"/>
                <w:i/>
                <w:color w:val="0070C0"/>
                <w:sz w:val="20"/>
                <w:szCs w:val="20"/>
              </w:rPr>
              <w:t>Video confusing as it’s for Hertfordshire, then leads you to Herts Local Offer</w:t>
            </w:r>
          </w:p>
          <w:p w:rsidR="00462888" w:rsidRPr="008D220D" w:rsidRDefault="008D220D" w:rsidP="00462888">
            <w:pPr>
              <w:spacing w:beforeLines="60" w:before="144"/>
              <w:rPr>
                <w:rFonts w:cs="Arial"/>
                <w:b/>
                <w:i/>
                <w:sz w:val="20"/>
                <w:szCs w:val="20"/>
              </w:rPr>
            </w:pPr>
            <w:r w:rsidRPr="008D220D">
              <w:rPr>
                <w:rFonts w:cs="Arial"/>
                <w:b/>
                <w:i/>
                <w:sz w:val="20"/>
                <w:szCs w:val="20"/>
              </w:rPr>
              <w:t>Bradford’s Response:</w:t>
            </w:r>
          </w:p>
          <w:p w:rsidR="008D220D" w:rsidRDefault="008D220D" w:rsidP="00462888">
            <w:pPr>
              <w:spacing w:beforeLines="60" w:before="144"/>
              <w:rPr>
                <w:rFonts w:cs="Arial"/>
                <w:i/>
                <w:sz w:val="20"/>
                <w:szCs w:val="20"/>
              </w:rPr>
            </w:pPr>
            <w:r>
              <w:rPr>
                <w:rFonts w:cs="Arial"/>
                <w:i/>
                <w:sz w:val="20"/>
                <w:szCs w:val="20"/>
              </w:rPr>
              <w:t xml:space="preserve">The SEN </w:t>
            </w:r>
            <w:r w:rsidR="00801B82">
              <w:rPr>
                <w:rFonts w:cs="Arial"/>
                <w:i/>
                <w:sz w:val="20"/>
                <w:szCs w:val="20"/>
              </w:rPr>
              <w:t>Assessments</w:t>
            </w:r>
            <w:r>
              <w:rPr>
                <w:rFonts w:cs="Arial"/>
                <w:i/>
                <w:sz w:val="20"/>
                <w:szCs w:val="20"/>
              </w:rPr>
              <w:t xml:space="preserve"> team and LO have developed a clear EHCP accessible pathway (flow chart) for parent/</w:t>
            </w:r>
            <w:r w:rsidR="00801B82">
              <w:rPr>
                <w:rFonts w:cs="Arial"/>
                <w:i/>
                <w:sz w:val="20"/>
                <w:szCs w:val="20"/>
              </w:rPr>
              <w:t>carers</w:t>
            </w:r>
            <w:r>
              <w:rPr>
                <w:rFonts w:cs="Arial"/>
                <w:i/>
                <w:sz w:val="20"/>
                <w:szCs w:val="20"/>
              </w:rPr>
              <w:t xml:space="preserve"> and young people which includes process and timescales here within the Education EHCP section of the Local Offer </w:t>
            </w:r>
            <w:hyperlink r:id="rId11" w:history="1">
              <w:r w:rsidRPr="008D220D">
                <w:rPr>
                  <w:rStyle w:val="Hyperlink"/>
                  <w:rFonts w:cs="Arial"/>
                  <w:i/>
                  <w:sz w:val="20"/>
                  <w:szCs w:val="20"/>
                </w:rPr>
                <w:t>here.</w:t>
              </w:r>
            </w:hyperlink>
          </w:p>
          <w:p w:rsidR="008D220D" w:rsidRPr="00462888" w:rsidRDefault="008D220D" w:rsidP="00462888">
            <w:pPr>
              <w:spacing w:beforeLines="60" w:before="144"/>
              <w:rPr>
                <w:rFonts w:cs="Arial"/>
                <w:i/>
                <w:sz w:val="20"/>
                <w:szCs w:val="20"/>
              </w:rPr>
            </w:pPr>
          </w:p>
          <w:p w:rsidR="00462888" w:rsidRPr="00462888" w:rsidRDefault="00462888" w:rsidP="00462888">
            <w:pPr>
              <w:spacing w:beforeLines="60" w:before="144"/>
              <w:rPr>
                <w:rFonts w:cs="Arial"/>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12F78" w:rsidRPr="007549F6" w:rsidRDefault="00812F78">
            <w:pPr>
              <w:rPr>
                <w:sz w:val="20"/>
                <w:szCs w:val="20"/>
              </w:rPr>
            </w:pPr>
            <w:r w:rsidRPr="007549F6">
              <w:rPr>
                <w:sz w:val="20"/>
                <w:szCs w:val="20"/>
              </w:rPr>
              <w:t>The timescales and process for an EHCP</w:t>
            </w:r>
            <w:r>
              <w:rPr>
                <w:sz w:val="20"/>
                <w:szCs w:val="20"/>
              </w:rPr>
              <w:t>.</w:t>
            </w:r>
          </w:p>
          <w:p w:rsidR="00812F78" w:rsidRPr="007549F6" w:rsidRDefault="00812F78">
            <w:pPr>
              <w:rPr>
                <w:sz w:val="20"/>
                <w:szCs w:val="20"/>
              </w:rPr>
            </w:pPr>
          </w:p>
          <w:p w:rsidR="00812F78" w:rsidRPr="007549F6" w:rsidRDefault="00812F78">
            <w:pPr>
              <w:rPr>
                <w:sz w:val="20"/>
                <w:szCs w:val="20"/>
              </w:rPr>
            </w:pPr>
          </w:p>
          <w:p w:rsidR="00812F78" w:rsidRPr="007549F6"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Pr="007549F6" w:rsidRDefault="00812F78">
            <w:pPr>
              <w:rPr>
                <w:sz w:val="20"/>
                <w:szCs w:val="20"/>
              </w:rPr>
            </w:pPr>
            <w:r w:rsidRPr="007549F6">
              <w:rPr>
                <w:sz w:val="20"/>
                <w:szCs w:val="20"/>
              </w:rPr>
              <w:t>4.58</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K</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Personal Budgets</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w:t>
            </w:r>
            <w:r w:rsidRPr="00DD0A8D">
              <w:rPr>
                <w:sz w:val="20"/>
                <w:szCs w:val="20"/>
              </w:rPr>
              <w:t xml:space="preserve">= A </w:t>
            </w:r>
            <w:r>
              <w:rPr>
                <w:sz w:val="20"/>
                <w:szCs w:val="20"/>
              </w:rPr>
              <w:t>P</w:t>
            </w:r>
            <w:r w:rsidRPr="00DD0A8D">
              <w:rPr>
                <w:sz w:val="20"/>
                <w:szCs w:val="20"/>
              </w:rPr>
              <w:t xml:space="preserve">ersonal </w:t>
            </w:r>
            <w:r>
              <w:rPr>
                <w:sz w:val="20"/>
                <w:szCs w:val="20"/>
              </w:rPr>
              <w:t>B</w:t>
            </w:r>
            <w:r w:rsidRPr="00DD0A8D">
              <w:rPr>
                <w:sz w:val="20"/>
                <w:szCs w:val="20"/>
              </w:rPr>
              <w:t>udgets local policy</w:t>
            </w:r>
            <w:r>
              <w:rPr>
                <w:sz w:val="20"/>
                <w:szCs w:val="20"/>
              </w:rPr>
              <w:t xml:space="preserve"> published</w:t>
            </w:r>
            <w:r w:rsidRPr="00DD0A8D">
              <w:rPr>
                <w:sz w:val="20"/>
                <w:szCs w:val="20"/>
              </w:rPr>
              <w:t xml:space="preserve"> </w:t>
            </w:r>
            <w:r>
              <w:rPr>
                <w:sz w:val="20"/>
                <w:szCs w:val="20"/>
              </w:rPr>
              <w:t xml:space="preserve">on the Local Offer </w:t>
            </w:r>
            <w:r w:rsidRPr="00DD0A8D">
              <w:rPr>
                <w:sz w:val="20"/>
                <w:szCs w:val="20"/>
              </w:rPr>
              <w:t xml:space="preserve">including who is eligible. Covering education, health and </w:t>
            </w:r>
            <w:r>
              <w:rPr>
                <w:sz w:val="20"/>
                <w:szCs w:val="20"/>
              </w:rPr>
              <w:t xml:space="preserve">social </w:t>
            </w:r>
            <w:r w:rsidRPr="00DD0A8D">
              <w:rPr>
                <w:sz w:val="20"/>
                <w:szCs w:val="20"/>
              </w:rPr>
              <w:t>care P</w:t>
            </w:r>
            <w:r>
              <w:rPr>
                <w:sz w:val="20"/>
                <w:szCs w:val="20"/>
              </w:rPr>
              <w:t xml:space="preserve">ersonal </w:t>
            </w:r>
            <w:r w:rsidRPr="00DD0A8D">
              <w:rPr>
                <w:sz w:val="20"/>
                <w:szCs w:val="20"/>
              </w:rPr>
              <w:t>B</w:t>
            </w:r>
            <w:r>
              <w:rPr>
                <w:sz w:val="20"/>
                <w:szCs w:val="20"/>
              </w:rPr>
              <w:t>udgets.</w:t>
            </w:r>
          </w:p>
          <w:p w:rsidR="00812F78" w:rsidRDefault="00812F78" w:rsidP="005D769F">
            <w:pPr>
              <w:rPr>
                <w:sz w:val="20"/>
                <w:szCs w:val="20"/>
              </w:rPr>
            </w:pPr>
          </w:p>
          <w:p w:rsidR="00812F78" w:rsidRDefault="00812F78" w:rsidP="005D769F">
            <w:pPr>
              <w:rPr>
                <w:sz w:val="20"/>
                <w:szCs w:val="20"/>
              </w:rPr>
            </w:pPr>
            <w:r>
              <w:rPr>
                <w:sz w:val="20"/>
                <w:szCs w:val="20"/>
              </w:rPr>
              <w:t xml:space="preserve">L = </w:t>
            </w:r>
            <w:r w:rsidRPr="00F5319A">
              <w:rPr>
                <w:sz w:val="20"/>
                <w:szCs w:val="20"/>
              </w:rPr>
              <w:t>Some information but fairly high level</w:t>
            </w:r>
            <w:r>
              <w:rPr>
                <w:sz w:val="20"/>
                <w:szCs w:val="20"/>
              </w:rPr>
              <w:t xml:space="preserve"> and not covering all elements.</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107FD2"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3B1B3B" w:rsidP="003B1B3B">
            <w:pPr>
              <w:spacing w:beforeLines="60" w:before="144"/>
              <w:rPr>
                <w:rFonts w:cs="Arial"/>
                <w:i/>
                <w:color w:val="0070C0"/>
                <w:sz w:val="20"/>
                <w:szCs w:val="20"/>
              </w:rPr>
            </w:pPr>
            <w:r w:rsidRPr="00462888">
              <w:rPr>
                <w:rFonts w:cs="Arial"/>
                <w:i/>
                <w:color w:val="0070C0"/>
                <w:sz w:val="20"/>
                <w:szCs w:val="20"/>
              </w:rPr>
              <w:t xml:space="preserve">General section on personal budgets with a video and a </w:t>
            </w:r>
            <w:r w:rsidR="00AF0E1B" w:rsidRPr="00462888">
              <w:rPr>
                <w:rFonts w:cs="Arial"/>
                <w:i/>
                <w:color w:val="0070C0"/>
                <w:sz w:val="20"/>
                <w:szCs w:val="20"/>
              </w:rPr>
              <w:t>case study on a personal budget</w:t>
            </w:r>
          </w:p>
          <w:p w:rsidR="003B1B3B" w:rsidRPr="00462888" w:rsidRDefault="003B1B3B" w:rsidP="003B1B3B">
            <w:pPr>
              <w:spacing w:beforeLines="60" w:before="144"/>
              <w:rPr>
                <w:rFonts w:cs="Arial"/>
                <w:i/>
                <w:color w:val="0070C0"/>
                <w:sz w:val="20"/>
                <w:szCs w:val="20"/>
              </w:rPr>
            </w:pPr>
            <w:r w:rsidRPr="00462888">
              <w:rPr>
                <w:rFonts w:cs="Arial"/>
                <w:i/>
                <w:color w:val="0070C0"/>
                <w:sz w:val="20"/>
                <w:szCs w:val="20"/>
              </w:rPr>
              <w:t>Links to information on educational, personal and social care budgets.</w:t>
            </w:r>
          </w:p>
          <w:p w:rsidR="003B1B3B" w:rsidRPr="00462888" w:rsidRDefault="003B1B3B" w:rsidP="003B1B3B">
            <w:pPr>
              <w:spacing w:beforeLines="60" w:before="144"/>
              <w:rPr>
                <w:rFonts w:cs="Arial"/>
                <w:i/>
                <w:color w:val="0070C0"/>
                <w:sz w:val="20"/>
                <w:szCs w:val="20"/>
              </w:rPr>
            </w:pPr>
            <w:r w:rsidRPr="00462888">
              <w:rPr>
                <w:rFonts w:cs="Arial"/>
                <w:i/>
                <w:color w:val="0070C0"/>
                <w:sz w:val="20"/>
                <w:szCs w:val="20"/>
              </w:rPr>
              <w:t>Includes examples of personal budgets.</w:t>
            </w:r>
          </w:p>
          <w:p w:rsidR="003B1B3B" w:rsidRPr="00462888" w:rsidRDefault="003B1B3B" w:rsidP="003B1B3B">
            <w:pPr>
              <w:spacing w:beforeLines="60" w:before="144"/>
              <w:rPr>
                <w:rFonts w:cs="Arial"/>
                <w:i/>
                <w:color w:val="0070C0"/>
                <w:sz w:val="20"/>
                <w:szCs w:val="20"/>
              </w:rPr>
            </w:pPr>
            <w:r w:rsidRPr="00462888">
              <w:rPr>
                <w:rFonts w:cs="Arial"/>
                <w:i/>
                <w:color w:val="0070C0"/>
                <w:sz w:val="20"/>
                <w:szCs w:val="20"/>
              </w:rPr>
              <w:t>Personal budgets framework document outlining assessment process, timescales and funding bands.</w:t>
            </w: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sidRPr="008636B4">
              <w:rPr>
                <w:sz w:val="20"/>
                <w:szCs w:val="20"/>
              </w:rPr>
              <w:t xml:space="preserve">Information </w:t>
            </w:r>
            <w:r>
              <w:rPr>
                <w:sz w:val="20"/>
                <w:szCs w:val="20"/>
              </w:rPr>
              <w:t xml:space="preserve">available </w:t>
            </w:r>
            <w:r w:rsidRPr="008636B4">
              <w:rPr>
                <w:sz w:val="20"/>
                <w:szCs w:val="20"/>
              </w:rPr>
              <w:t>about the opt</w:t>
            </w:r>
            <w:r>
              <w:rPr>
                <w:sz w:val="20"/>
                <w:szCs w:val="20"/>
              </w:rPr>
              <w:t>ion of having a Personal Budget</w:t>
            </w:r>
            <w:r w:rsidRPr="008636B4">
              <w:rPr>
                <w:sz w:val="20"/>
                <w:szCs w:val="20"/>
              </w:rPr>
              <w:t xml:space="preserve"> including a local policy for Personal Budgets.</w:t>
            </w:r>
          </w:p>
          <w:p w:rsidR="00812F78"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4.58</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L</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rsidP="00343C6F">
            <w:pPr>
              <w:rPr>
                <w:sz w:val="20"/>
                <w:szCs w:val="20"/>
              </w:rPr>
            </w:pPr>
            <w:r>
              <w:rPr>
                <w:sz w:val="20"/>
                <w:szCs w:val="20"/>
              </w:rPr>
              <w:t xml:space="preserve">Travel </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 A link to a policy which includes information on travel to and from educational settings pre and post 16 (can be in one document but must set out </w:t>
            </w:r>
            <w:r>
              <w:rPr>
                <w:sz w:val="20"/>
                <w:szCs w:val="20"/>
              </w:rPr>
              <w:lastRenderedPageBreak/>
              <w:t>policy for pre and post 16).</w:t>
            </w:r>
          </w:p>
          <w:p w:rsidR="00812F78" w:rsidRDefault="00812F78" w:rsidP="005D769F">
            <w:pPr>
              <w:rPr>
                <w:sz w:val="20"/>
                <w:szCs w:val="20"/>
              </w:rPr>
            </w:pPr>
          </w:p>
          <w:p w:rsidR="00812F78" w:rsidRDefault="00812F78" w:rsidP="005D769F">
            <w:pPr>
              <w:rPr>
                <w:sz w:val="20"/>
                <w:szCs w:val="20"/>
              </w:rPr>
            </w:pPr>
            <w:r>
              <w:rPr>
                <w:sz w:val="20"/>
                <w:szCs w:val="20"/>
              </w:rPr>
              <w:t xml:space="preserve">L = </w:t>
            </w:r>
            <w:r w:rsidRPr="00F5319A">
              <w:rPr>
                <w:sz w:val="20"/>
                <w:szCs w:val="20"/>
              </w:rPr>
              <w:t>Some information but fairly high level</w:t>
            </w:r>
            <w:r>
              <w:rPr>
                <w:sz w:val="20"/>
                <w:szCs w:val="20"/>
              </w:rPr>
              <w:t xml:space="preserve"> and not covering all elements e.g. only pre-16.</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8E47B8" w:rsidP="00E20E77">
            <w:pPr>
              <w:spacing w:beforeLines="60" w:before="144"/>
              <w:rPr>
                <w:b/>
                <w:color w:val="0070C0"/>
                <w:sz w:val="20"/>
                <w:szCs w:val="20"/>
              </w:rPr>
            </w:pPr>
            <w:r w:rsidRPr="00462888">
              <w:rPr>
                <w:b/>
                <w:color w:val="0070C0"/>
                <w:sz w:val="20"/>
                <w:szCs w:val="20"/>
              </w:rPr>
              <w:lastRenderedPageBreak/>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8E47B8" w:rsidP="00E20E77">
            <w:pPr>
              <w:spacing w:beforeLines="60" w:before="144"/>
              <w:rPr>
                <w:rFonts w:cs="Arial"/>
                <w:i/>
                <w:color w:val="0070C0"/>
                <w:sz w:val="20"/>
                <w:szCs w:val="20"/>
              </w:rPr>
            </w:pPr>
            <w:r w:rsidRPr="00462888">
              <w:rPr>
                <w:rFonts w:cs="Arial"/>
                <w:i/>
                <w:color w:val="0070C0"/>
                <w:sz w:val="20"/>
                <w:szCs w:val="20"/>
              </w:rPr>
              <w:t>Box on front page ‘Getting Around’ – links through to ‘Home to school and college travel’</w:t>
            </w:r>
          </w:p>
          <w:p w:rsidR="00971072" w:rsidRPr="00462888" w:rsidRDefault="00971072" w:rsidP="00971072">
            <w:pPr>
              <w:spacing w:beforeLines="60" w:before="144"/>
              <w:rPr>
                <w:rFonts w:cs="Arial"/>
                <w:i/>
                <w:color w:val="0070C0"/>
                <w:sz w:val="20"/>
                <w:szCs w:val="20"/>
              </w:rPr>
            </w:pPr>
            <w:r w:rsidRPr="00462888">
              <w:rPr>
                <w:rFonts w:cs="Arial"/>
                <w:i/>
                <w:color w:val="0070C0"/>
                <w:sz w:val="20"/>
                <w:szCs w:val="20"/>
              </w:rPr>
              <w:t>2 policies:</w:t>
            </w:r>
          </w:p>
          <w:p w:rsidR="00971072" w:rsidRPr="00462888" w:rsidRDefault="00971072" w:rsidP="00971072">
            <w:pPr>
              <w:pStyle w:val="ListParagraph"/>
              <w:numPr>
                <w:ilvl w:val="0"/>
                <w:numId w:val="5"/>
              </w:numPr>
              <w:spacing w:beforeLines="60" w:before="144"/>
              <w:rPr>
                <w:rFonts w:cs="Arial"/>
                <w:i/>
                <w:color w:val="0070C0"/>
                <w:sz w:val="20"/>
                <w:szCs w:val="20"/>
              </w:rPr>
            </w:pPr>
            <w:r w:rsidRPr="00462888">
              <w:rPr>
                <w:rFonts w:cs="Arial"/>
                <w:i/>
                <w:color w:val="0070C0"/>
                <w:sz w:val="20"/>
                <w:szCs w:val="20"/>
              </w:rPr>
              <w:t xml:space="preserve">Home to School Travel and Transport Policy </w:t>
            </w:r>
            <w:r w:rsidRPr="00462888">
              <w:rPr>
                <w:rFonts w:cs="Arial"/>
                <w:i/>
                <w:color w:val="0070C0"/>
                <w:sz w:val="20"/>
                <w:szCs w:val="20"/>
              </w:rPr>
              <w:lastRenderedPageBreak/>
              <w:t>for Children of Compulsory School Age</w:t>
            </w:r>
          </w:p>
          <w:p w:rsidR="008E47B8" w:rsidRPr="00462888" w:rsidRDefault="00971072" w:rsidP="00971072">
            <w:pPr>
              <w:pStyle w:val="ListParagraph"/>
              <w:numPr>
                <w:ilvl w:val="0"/>
                <w:numId w:val="5"/>
              </w:numPr>
              <w:spacing w:beforeLines="60" w:before="144"/>
              <w:rPr>
                <w:rFonts w:cs="Arial"/>
                <w:i/>
                <w:color w:val="0070C0"/>
                <w:sz w:val="20"/>
                <w:szCs w:val="20"/>
              </w:rPr>
            </w:pPr>
            <w:r w:rsidRPr="00462888">
              <w:rPr>
                <w:rFonts w:cs="Arial"/>
                <w:i/>
                <w:color w:val="0070C0"/>
                <w:sz w:val="20"/>
                <w:szCs w:val="20"/>
              </w:rPr>
              <w:t xml:space="preserve">Post 16 Transport Policy Statement </w:t>
            </w:r>
          </w:p>
          <w:p w:rsidR="00462888" w:rsidRPr="00462888" w:rsidRDefault="00A43DC4" w:rsidP="00462888">
            <w:pPr>
              <w:spacing w:beforeLines="60" w:before="144"/>
              <w:rPr>
                <w:rFonts w:cs="Arial"/>
                <w:i/>
                <w:color w:val="0070C0"/>
                <w:sz w:val="20"/>
                <w:szCs w:val="20"/>
              </w:rPr>
            </w:pPr>
            <w:r w:rsidRPr="00462888">
              <w:rPr>
                <w:rFonts w:cs="Arial"/>
                <w:i/>
                <w:color w:val="0070C0"/>
                <w:sz w:val="20"/>
                <w:szCs w:val="20"/>
              </w:rPr>
              <w:t>Link to Independent Travel Training and how you can find our more.</w:t>
            </w:r>
          </w:p>
        </w:tc>
        <w:tc>
          <w:tcPr>
            <w:tcW w:w="2835" w:type="dxa"/>
            <w:tcBorders>
              <w:top w:val="single" w:sz="4" w:space="0" w:color="auto"/>
              <w:left w:val="single" w:sz="4" w:space="0" w:color="auto"/>
              <w:bottom w:val="single" w:sz="4" w:space="0" w:color="auto"/>
              <w:right w:val="single" w:sz="4" w:space="0" w:color="auto"/>
            </w:tcBorders>
          </w:tcPr>
          <w:p w:rsidR="00812F78" w:rsidRPr="00844363" w:rsidRDefault="00812F78">
            <w:pPr>
              <w:rPr>
                <w:sz w:val="20"/>
                <w:szCs w:val="20"/>
              </w:rPr>
            </w:pPr>
            <w:r w:rsidRPr="00844363">
              <w:rPr>
                <w:sz w:val="20"/>
                <w:szCs w:val="20"/>
              </w:rPr>
              <w:lastRenderedPageBreak/>
              <w:t>Arrangements for travel to and from education settings plus post 16 transport policy statement for 16+.</w:t>
            </w:r>
          </w:p>
          <w:p w:rsidR="00812F78" w:rsidRPr="00844363"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Pr="00844363" w:rsidRDefault="00812F78">
            <w:pPr>
              <w:rPr>
                <w:sz w:val="20"/>
                <w:szCs w:val="20"/>
              </w:rPr>
            </w:pPr>
            <w:r w:rsidRPr="00844363">
              <w:rPr>
                <w:sz w:val="20"/>
                <w:szCs w:val="20"/>
              </w:rPr>
              <w:t>4.30/</w:t>
            </w:r>
          </w:p>
          <w:p w:rsidR="00812F78" w:rsidRPr="00844363" w:rsidRDefault="00812F78">
            <w:pPr>
              <w:rPr>
                <w:sz w:val="20"/>
                <w:szCs w:val="20"/>
              </w:rPr>
            </w:pPr>
            <w:r w:rsidRPr="00844363">
              <w:rPr>
                <w:sz w:val="20"/>
                <w:szCs w:val="20"/>
              </w:rPr>
              <w:t>4.48</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M</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Phase transfer/higher education</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Information on support available to transfer between phases of education and support for HE including DSA.</w:t>
            </w:r>
          </w:p>
          <w:p w:rsidR="00812F78" w:rsidRDefault="00812F78" w:rsidP="005D769F">
            <w:pPr>
              <w:rPr>
                <w:sz w:val="20"/>
                <w:szCs w:val="20"/>
              </w:rPr>
            </w:pPr>
          </w:p>
          <w:p w:rsidR="00812F78" w:rsidRDefault="00812F78" w:rsidP="005D769F">
            <w:pPr>
              <w:rPr>
                <w:sz w:val="20"/>
                <w:szCs w:val="20"/>
              </w:rPr>
            </w:pPr>
            <w:r>
              <w:rPr>
                <w:sz w:val="20"/>
                <w:szCs w:val="20"/>
              </w:rPr>
              <w:t xml:space="preserve">L = </w:t>
            </w:r>
            <w:r w:rsidRPr="00F5319A">
              <w:rPr>
                <w:sz w:val="20"/>
                <w:szCs w:val="20"/>
              </w:rPr>
              <w:t>Some information but fairly high level</w:t>
            </w:r>
            <w:r>
              <w:rPr>
                <w:sz w:val="20"/>
                <w:szCs w:val="20"/>
              </w:rPr>
              <w:t xml:space="preserve"> and not covering all elements.</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C80E30"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C80E30" w:rsidP="00E20E77">
            <w:pPr>
              <w:spacing w:beforeLines="60" w:before="144"/>
              <w:rPr>
                <w:rFonts w:cs="Arial"/>
                <w:i/>
                <w:color w:val="0070C0"/>
                <w:sz w:val="20"/>
                <w:szCs w:val="20"/>
              </w:rPr>
            </w:pPr>
            <w:r w:rsidRPr="00462888">
              <w:rPr>
                <w:rFonts w:cs="Arial"/>
                <w:i/>
                <w:color w:val="0070C0"/>
                <w:sz w:val="20"/>
                <w:szCs w:val="20"/>
              </w:rPr>
              <w:t>Clear link to info on DSA in the Education section and how to apply</w:t>
            </w:r>
          </w:p>
          <w:p w:rsidR="00C80E30" w:rsidRPr="00462888" w:rsidRDefault="00C80E30" w:rsidP="00E20E77">
            <w:pPr>
              <w:spacing w:beforeLines="60" w:before="144"/>
              <w:rPr>
                <w:rFonts w:cs="Arial"/>
                <w:i/>
                <w:color w:val="0070C0"/>
                <w:sz w:val="20"/>
                <w:szCs w:val="20"/>
              </w:rPr>
            </w:pPr>
            <w:r w:rsidRPr="00462888">
              <w:rPr>
                <w:rFonts w:cs="Arial"/>
                <w:i/>
                <w:color w:val="0070C0"/>
                <w:sz w:val="20"/>
                <w:szCs w:val="20"/>
              </w:rPr>
              <w:t>Link to transition team (age 14 – 25), who can use the service and how it can be accessed.</w:t>
            </w:r>
          </w:p>
          <w:p w:rsidR="00C80E30" w:rsidRPr="00462888" w:rsidRDefault="00C80E30" w:rsidP="00E20E77">
            <w:pPr>
              <w:spacing w:beforeLines="60" w:before="144"/>
              <w:rPr>
                <w:rFonts w:cs="Arial"/>
                <w:i/>
                <w:sz w:val="20"/>
                <w:szCs w:val="20"/>
              </w:rPr>
            </w:pPr>
            <w:r w:rsidRPr="00462888">
              <w:rPr>
                <w:rFonts w:cs="Arial"/>
                <w:i/>
                <w:color w:val="0070C0"/>
                <w:sz w:val="20"/>
                <w:szCs w:val="20"/>
              </w:rPr>
              <w:t xml:space="preserve">Apprenticeships, bursaries, post 16 </w:t>
            </w:r>
            <w:r w:rsidR="00801B82" w:rsidRPr="00462888">
              <w:rPr>
                <w:rFonts w:cs="Arial"/>
                <w:i/>
                <w:color w:val="0070C0"/>
                <w:sz w:val="20"/>
                <w:szCs w:val="20"/>
              </w:rPr>
              <w:t>educations</w:t>
            </w:r>
            <w:r w:rsidRPr="00462888">
              <w:rPr>
                <w:rFonts w:cs="Arial"/>
                <w:i/>
                <w:color w:val="0070C0"/>
                <w:sz w:val="20"/>
                <w:szCs w:val="20"/>
              </w:rPr>
              <w:t xml:space="preserve"> and training, supported employment and work placement links also available.</w:t>
            </w:r>
          </w:p>
        </w:tc>
        <w:tc>
          <w:tcPr>
            <w:tcW w:w="2835" w:type="dxa"/>
            <w:tcBorders>
              <w:top w:val="single" w:sz="4" w:space="0" w:color="auto"/>
              <w:left w:val="single" w:sz="4" w:space="0" w:color="auto"/>
              <w:bottom w:val="single" w:sz="4" w:space="0" w:color="auto"/>
              <w:right w:val="single" w:sz="4" w:space="0" w:color="auto"/>
            </w:tcBorders>
          </w:tcPr>
          <w:p w:rsidR="00812F78" w:rsidRPr="00940AAE" w:rsidRDefault="00812F78" w:rsidP="00844363">
            <w:pPr>
              <w:rPr>
                <w:sz w:val="20"/>
                <w:szCs w:val="20"/>
              </w:rPr>
            </w:pPr>
            <w:r w:rsidRPr="00940AAE">
              <w:rPr>
                <w:sz w:val="20"/>
                <w:szCs w:val="20"/>
              </w:rPr>
              <w:t>Support to transfer between phases</w:t>
            </w:r>
            <w:r>
              <w:rPr>
                <w:sz w:val="20"/>
                <w:szCs w:val="20"/>
              </w:rPr>
              <w:t xml:space="preserve"> of education</w:t>
            </w:r>
            <w:r w:rsidRPr="00940AAE">
              <w:rPr>
                <w:sz w:val="20"/>
                <w:szCs w:val="20"/>
              </w:rPr>
              <w:t xml:space="preserve"> and support </w:t>
            </w:r>
            <w:r>
              <w:rPr>
                <w:sz w:val="20"/>
                <w:szCs w:val="20"/>
              </w:rPr>
              <w:t xml:space="preserve">for higher education including </w:t>
            </w:r>
            <w:r w:rsidRPr="00940AAE">
              <w:rPr>
                <w:sz w:val="20"/>
                <w:szCs w:val="20"/>
              </w:rPr>
              <w:t>DSA</w:t>
            </w: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812F78" w:rsidRPr="00940AAE" w:rsidRDefault="00812F78">
            <w:pPr>
              <w:rPr>
                <w:sz w:val="20"/>
                <w:szCs w:val="20"/>
              </w:rPr>
            </w:pPr>
            <w:r w:rsidRPr="00940AAE">
              <w:rPr>
                <w:sz w:val="20"/>
                <w:szCs w:val="20"/>
              </w:rPr>
              <w:t>4.30</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N</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IAS</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 Clear information on IAS and how to access (phone number, website link </w:t>
            </w:r>
            <w:r w:rsidR="00801B82">
              <w:rPr>
                <w:sz w:val="20"/>
                <w:szCs w:val="20"/>
              </w:rPr>
              <w:t>etc.</w:t>
            </w:r>
            <w:r>
              <w:rPr>
                <w:sz w:val="20"/>
                <w:szCs w:val="20"/>
              </w:rPr>
              <w:t>).</w:t>
            </w:r>
          </w:p>
          <w:p w:rsidR="00812F78" w:rsidRDefault="00812F78" w:rsidP="005D769F">
            <w:pPr>
              <w:rPr>
                <w:sz w:val="20"/>
                <w:szCs w:val="20"/>
              </w:rPr>
            </w:pPr>
          </w:p>
          <w:p w:rsidR="00812F78" w:rsidRDefault="00812F78" w:rsidP="005D769F">
            <w:pPr>
              <w:rPr>
                <w:sz w:val="20"/>
                <w:szCs w:val="20"/>
              </w:rPr>
            </w:pPr>
            <w:r>
              <w:rPr>
                <w:sz w:val="20"/>
                <w:szCs w:val="20"/>
              </w:rPr>
              <w:t>L =No information or just a link to the IASS website.</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4C1E78"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4C1E78" w:rsidP="00E20E77">
            <w:pPr>
              <w:spacing w:beforeLines="60" w:before="144"/>
              <w:rPr>
                <w:rFonts w:cs="Arial"/>
                <w:i/>
                <w:color w:val="0070C0"/>
                <w:sz w:val="20"/>
                <w:szCs w:val="20"/>
              </w:rPr>
            </w:pPr>
            <w:r w:rsidRPr="00462888">
              <w:rPr>
                <w:rFonts w:cs="Arial"/>
                <w:i/>
                <w:color w:val="0070C0"/>
                <w:sz w:val="20"/>
                <w:szCs w:val="20"/>
              </w:rPr>
              <w:t>IAS section – box on front page with a further link through to support for families.</w:t>
            </w:r>
          </w:p>
          <w:p w:rsidR="004C1E78" w:rsidRPr="00462888" w:rsidRDefault="004C1E78" w:rsidP="00E20E77">
            <w:pPr>
              <w:spacing w:beforeLines="60" w:before="144"/>
              <w:rPr>
                <w:rFonts w:cs="Arial"/>
                <w:i/>
                <w:sz w:val="20"/>
                <w:szCs w:val="20"/>
              </w:rPr>
            </w:pPr>
            <w:r w:rsidRPr="00462888">
              <w:rPr>
                <w:rFonts w:cs="Arial"/>
                <w:i/>
                <w:color w:val="0070C0"/>
                <w:sz w:val="20"/>
                <w:szCs w:val="20"/>
              </w:rPr>
              <w:t>Full contact details for Bradford SENDIASS – address, website and telephone (Barnardos) and local parent carer forum.</w:t>
            </w: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How to access IAS, parent forums and support groups.</w:t>
            </w:r>
          </w:p>
          <w:p w:rsidR="00812F78"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Pr="006D7C86" w:rsidRDefault="00812F78">
            <w:pPr>
              <w:rPr>
                <w:sz w:val="20"/>
                <w:szCs w:val="20"/>
              </w:rPr>
            </w:pPr>
            <w:r w:rsidRPr="006D7C86">
              <w:rPr>
                <w:sz w:val="20"/>
                <w:szCs w:val="20"/>
              </w:rPr>
              <w:t>4.30/4.45/</w:t>
            </w:r>
          </w:p>
          <w:p w:rsidR="00812F78" w:rsidRDefault="00812F78">
            <w:pPr>
              <w:rPr>
                <w:sz w:val="20"/>
                <w:szCs w:val="20"/>
              </w:rPr>
            </w:pPr>
            <w:r w:rsidRPr="006D7C86">
              <w:rPr>
                <w:sz w:val="20"/>
                <w:szCs w:val="20"/>
              </w:rPr>
              <w:t>4.59</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rsidP="006D7C86">
            <w:pPr>
              <w:rPr>
                <w:b/>
                <w:sz w:val="20"/>
                <w:szCs w:val="20"/>
              </w:rPr>
            </w:pPr>
            <w:r w:rsidRPr="001E71C8">
              <w:rPr>
                <w:b/>
                <w:sz w:val="20"/>
                <w:szCs w:val="20"/>
              </w:rPr>
              <w:t>O</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rsidP="006D7C86">
            <w:pPr>
              <w:rPr>
                <w:sz w:val="20"/>
                <w:szCs w:val="20"/>
              </w:rPr>
            </w:pPr>
            <w:r>
              <w:rPr>
                <w:sz w:val="20"/>
                <w:szCs w:val="20"/>
              </w:rPr>
              <w:t>Disagreement resolution, mediation, tribunal/appeals and complaints</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How to access these and rights.</w:t>
            </w:r>
          </w:p>
          <w:p w:rsidR="00812F78" w:rsidRDefault="00812F78" w:rsidP="005D769F">
            <w:pPr>
              <w:rPr>
                <w:sz w:val="20"/>
                <w:szCs w:val="20"/>
              </w:rPr>
            </w:pPr>
          </w:p>
          <w:p w:rsidR="00812F78" w:rsidRDefault="00812F78" w:rsidP="005D769F">
            <w:pPr>
              <w:rPr>
                <w:sz w:val="20"/>
                <w:szCs w:val="20"/>
              </w:rPr>
            </w:pPr>
            <w:r>
              <w:rPr>
                <w:sz w:val="20"/>
                <w:szCs w:val="20"/>
              </w:rPr>
              <w:t>L = High level information only e.g. how to access not included.</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7620BD" w:rsidP="00E20E77">
            <w:pPr>
              <w:spacing w:beforeLines="60" w:before="144"/>
              <w:rPr>
                <w:b/>
                <w:color w:val="0070C0"/>
                <w:sz w:val="20"/>
                <w:szCs w:val="20"/>
              </w:rPr>
            </w:pPr>
            <w:r w:rsidRPr="00462888">
              <w:rPr>
                <w:b/>
                <w:color w:val="0070C0"/>
                <w:sz w:val="20"/>
                <w:szCs w:val="20"/>
              </w:rPr>
              <w:lastRenderedPageBreak/>
              <w:t>Y</w:t>
            </w:r>
          </w:p>
        </w:tc>
        <w:tc>
          <w:tcPr>
            <w:tcW w:w="5103" w:type="dxa"/>
            <w:tcBorders>
              <w:top w:val="single" w:sz="4" w:space="0" w:color="auto"/>
              <w:left w:val="single" w:sz="4" w:space="0" w:color="auto"/>
              <w:bottom w:val="single" w:sz="4" w:space="0" w:color="auto"/>
              <w:right w:val="single" w:sz="4" w:space="0" w:color="auto"/>
            </w:tcBorders>
          </w:tcPr>
          <w:p w:rsidR="001D68CB" w:rsidRPr="00462888" w:rsidRDefault="001D68CB" w:rsidP="00E20E77">
            <w:pPr>
              <w:spacing w:beforeLines="60" w:before="144"/>
              <w:rPr>
                <w:rFonts w:cs="Arial"/>
                <w:i/>
                <w:color w:val="0070C0"/>
                <w:sz w:val="20"/>
                <w:szCs w:val="20"/>
              </w:rPr>
            </w:pPr>
            <w:r w:rsidRPr="00462888">
              <w:rPr>
                <w:rFonts w:cs="Arial"/>
                <w:i/>
                <w:color w:val="0070C0"/>
                <w:sz w:val="20"/>
                <w:szCs w:val="20"/>
              </w:rPr>
              <w:t xml:space="preserve">Resolving disagreements, mediation, and complaints page in the section on EHCP. Also gives </w:t>
            </w:r>
            <w:r w:rsidR="006318C5" w:rsidRPr="00462888">
              <w:rPr>
                <w:rFonts w:cs="Arial"/>
                <w:i/>
                <w:color w:val="0070C0"/>
                <w:sz w:val="20"/>
                <w:szCs w:val="20"/>
              </w:rPr>
              <w:t>link to</w:t>
            </w:r>
            <w:r w:rsidRPr="00462888">
              <w:rPr>
                <w:rFonts w:cs="Arial"/>
                <w:i/>
                <w:color w:val="0070C0"/>
                <w:sz w:val="20"/>
                <w:szCs w:val="20"/>
              </w:rPr>
              <w:t xml:space="preserve"> ‘Independent Parental Support’</w:t>
            </w:r>
            <w:r w:rsidR="006318C5" w:rsidRPr="00462888">
              <w:rPr>
                <w:rFonts w:cs="Arial"/>
                <w:i/>
                <w:color w:val="0070C0"/>
                <w:sz w:val="20"/>
                <w:szCs w:val="20"/>
              </w:rPr>
              <w:t xml:space="preserve"> who offer support on appeals.</w:t>
            </w:r>
          </w:p>
          <w:p w:rsidR="00812F78" w:rsidRPr="00462888" w:rsidRDefault="001D68CB" w:rsidP="00E20E77">
            <w:pPr>
              <w:spacing w:beforeLines="60" w:before="144"/>
              <w:rPr>
                <w:rFonts w:cs="Arial"/>
                <w:i/>
                <w:color w:val="0070C0"/>
                <w:sz w:val="20"/>
                <w:szCs w:val="20"/>
              </w:rPr>
            </w:pPr>
            <w:r w:rsidRPr="00462888">
              <w:rPr>
                <w:rFonts w:cs="Arial"/>
                <w:i/>
                <w:color w:val="0070C0"/>
                <w:sz w:val="20"/>
                <w:szCs w:val="20"/>
              </w:rPr>
              <w:t xml:space="preserve">Also information in </w:t>
            </w:r>
            <w:r w:rsidR="007620BD" w:rsidRPr="00462888">
              <w:rPr>
                <w:rFonts w:cs="Arial"/>
                <w:i/>
                <w:color w:val="0070C0"/>
                <w:sz w:val="20"/>
                <w:szCs w:val="20"/>
              </w:rPr>
              <w:t>the Education section under ‘EHC Plan refused? Right of Appeal’</w:t>
            </w:r>
          </w:p>
          <w:p w:rsidR="007620BD" w:rsidRDefault="007620BD" w:rsidP="001D68CB">
            <w:pPr>
              <w:spacing w:beforeLines="60" w:before="144"/>
              <w:rPr>
                <w:rFonts w:cs="Arial"/>
                <w:i/>
                <w:color w:val="0070C0"/>
                <w:sz w:val="20"/>
                <w:szCs w:val="20"/>
              </w:rPr>
            </w:pPr>
            <w:r w:rsidRPr="00462888">
              <w:rPr>
                <w:rFonts w:cs="Arial"/>
                <w:i/>
                <w:color w:val="0070C0"/>
                <w:sz w:val="20"/>
                <w:szCs w:val="20"/>
              </w:rPr>
              <w:lastRenderedPageBreak/>
              <w:t>Who to contact for in the first instance, and what the steps are through mediation and what to do if you are not happy with this and wish to proceed to a tribunal.</w:t>
            </w:r>
          </w:p>
          <w:p w:rsidR="00462888" w:rsidRDefault="00462888" w:rsidP="001D68CB">
            <w:pPr>
              <w:spacing w:beforeLines="60" w:before="144"/>
              <w:rPr>
                <w:rFonts w:cs="Arial"/>
                <w:i/>
                <w:color w:val="0070C0"/>
                <w:sz w:val="20"/>
                <w:szCs w:val="20"/>
              </w:rPr>
            </w:pPr>
          </w:p>
          <w:p w:rsidR="00462888" w:rsidRDefault="00462888" w:rsidP="001D68CB">
            <w:pPr>
              <w:spacing w:beforeLines="60" w:before="144"/>
              <w:rPr>
                <w:rFonts w:cs="Arial"/>
                <w:i/>
                <w:color w:val="0070C0"/>
                <w:sz w:val="20"/>
                <w:szCs w:val="20"/>
              </w:rPr>
            </w:pPr>
          </w:p>
          <w:p w:rsidR="00462888" w:rsidRPr="00462888" w:rsidRDefault="00462888" w:rsidP="001D68CB">
            <w:pPr>
              <w:spacing w:beforeLines="60" w:before="144"/>
              <w:rPr>
                <w:rFonts w:cs="Arial"/>
                <w:i/>
                <w:color w:val="0070C0"/>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sidRPr="00071067">
              <w:rPr>
                <w:sz w:val="20"/>
                <w:szCs w:val="20"/>
              </w:rPr>
              <w:lastRenderedPageBreak/>
              <w:t xml:space="preserve">How to access </w:t>
            </w:r>
            <w:r>
              <w:rPr>
                <w:sz w:val="20"/>
                <w:szCs w:val="20"/>
              </w:rPr>
              <w:t xml:space="preserve">these </w:t>
            </w:r>
            <w:r w:rsidRPr="00071067">
              <w:rPr>
                <w:sz w:val="20"/>
                <w:szCs w:val="20"/>
              </w:rPr>
              <w:t>and rights</w:t>
            </w: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4.30</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P</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Accessibility</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w:t>
            </w:r>
            <w:r w:rsidR="00801B82">
              <w:rPr>
                <w:sz w:val="20"/>
                <w:szCs w:val="20"/>
              </w:rPr>
              <w:t>= LAs</w:t>
            </w:r>
            <w:r>
              <w:rPr>
                <w:sz w:val="20"/>
                <w:szCs w:val="20"/>
              </w:rPr>
              <w:t xml:space="preserve"> accessibility strategy published on the Local Offer.</w:t>
            </w:r>
          </w:p>
          <w:p w:rsidR="00812F78" w:rsidRDefault="00812F78" w:rsidP="005D769F">
            <w:pPr>
              <w:rPr>
                <w:sz w:val="20"/>
                <w:szCs w:val="20"/>
              </w:rPr>
            </w:pPr>
          </w:p>
          <w:p w:rsidR="00812F78" w:rsidRDefault="00812F78" w:rsidP="005D769F">
            <w:pPr>
              <w:rPr>
                <w:sz w:val="20"/>
                <w:szCs w:val="20"/>
              </w:rPr>
            </w:pPr>
            <w:r>
              <w:rPr>
                <w:sz w:val="20"/>
                <w:szCs w:val="20"/>
              </w:rPr>
              <w:t>L = Not an option for this category.</w:t>
            </w:r>
          </w:p>
          <w:p w:rsidR="00812F78" w:rsidRDefault="00812F78" w:rsidP="005D769F">
            <w:pPr>
              <w:rPr>
                <w:sz w:val="20"/>
                <w:szCs w:val="20"/>
              </w:rPr>
            </w:pPr>
          </w:p>
          <w:p w:rsidR="00812F78" w:rsidRDefault="00812F78">
            <w:pPr>
              <w:rPr>
                <w:sz w:val="20"/>
                <w:szCs w:val="20"/>
              </w:rPr>
            </w:pPr>
            <w:r>
              <w:rPr>
                <w:sz w:val="20"/>
                <w:szCs w:val="20"/>
              </w:rPr>
              <w:t>N = Not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9D3910" w:rsidP="00E20E77">
            <w:pPr>
              <w:spacing w:beforeLines="60" w:before="144"/>
              <w:rPr>
                <w:b/>
                <w:color w:val="0070C0"/>
                <w:sz w:val="20"/>
                <w:szCs w:val="20"/>
              </w:rPr>
            </w:pPr>
            <w:r w:rsidRPr="00462888">
              <w:rPr>
                <w:b/>
                <w:color w:val="0070C0"/>
                <w:sz w:val="20"/>
                <w:szCs w:val="20"/>
              </w:rPr>
              <w:t>N</w:t>
            </w:r>
          </w:p>
        </w:tc>
        <w:tc>
          <w:tcPr>
            <w:tcW w:w="5103" w:type="dxa"/>
            <w:tcBorders>
              <w:top w:val="single" w:sz="4" w:space="0" w:color="auto"/>
              <w:left w:val="single" w:sz="4" w:space="0" w:color="auto"/>
              <w:bottom w:val="single" w:sz="4" w:space="0" w:color="auto"/>
              <w:right w:val="single" w:sz="4" w:space="0" w:color="auto"/>
            </w:tcBorders>
          </w:tcPr>
          <w:p w:rsidR="009D3910" w:rsidRPr="00462888" w:rsidRDefault="009D3910" w:rsidP="00E20E77">
            <w:pPr>
              <w:spacing w:beforeLines="60" w:before="144"/>
              <w:rPr>
                <w:rFonts w:cs="Arial"/>
                <w:i/>
                <w:color w:val="0070C0"/>
                <w:sz w:val="20"/>
                <w:szCs w:val="20"/>
              </w:rPr>
            </w:pPr>
            <w:r w:rsidRPr="00462888">
              <w:rPr>
                <w:rFonts w:cs="Arial"/>
                <w:i/>
                <w:color w:val="0070C0"/>
                <w:sz w:val="20"/>
                <w:szCs w:val="20"/>
              </w:rPr>
              <w:t>Search for the accessibility strategy found the message:</w:t>
            </w:r>
          </w:p>
          <w:p w:rsidR="00812F78" w:rsidRPr="00801B82" w:rsidRDefault="009D3910" w:rsidP="009D3910">
            <w:pPr>
              <w:pStyle w:val="ListParagraph"/>
              <w:numPr>
                <w:ilvl w:val="0"/>
                <w:numId w:val="6"/>
              </w:numPr>
              <w:spacing w:beforeLines="60" w:before="144"/>
              <w:rPr>
                <w:rFonts w:cs="Arial"/>
                <w:i/>
                <w:sz w:val="20"/>
                <w:szCs w:val="20"/>
              </w:rPr>
            </w:pPr>
            <w:r w:rsidRPr="00462888">
              <w:rPr>
                <w:rFonts w:cs="Arial"/>
                <w:i/>
                <w:color w:val="0070C0"/>
                <w:sz w:val="20"/>
                <w:szCs w:val="20"/>
              </w:rPr>
              <w:t>The local authority's accessibility strategy is currently being reviewed with key partners.  It is anticipated that the Local Authority will consult with a wider range of stakeholders on a new draft strategy during the Spring Term 2017</w:t>
            </w:r>
          </w:p>
          <w:p w:rsidR="00801B82" w:rsidRPr="00801B82" w:rsidRDefault="00801B82" w:rsidP="00801B82">
            <w:pPr>
              <w:spacing w:beforeLines="60" w:before="144"/>
              <w:rPr>
                <w:rFonts w:cs="Arial"/>
                <w:b/>
                <w:i/>
                <w:sz w:val="20"/>
                <w:szCs w:val="20"/>
              </w:rPr>
            </w:pPr>
            <w:r w:rsidRPr="00801B82">
              <w:rPr>
                <w:rFonts w:cs="Arial"/>
                <w:b/>
                <w:i/>
                <w:sz w:val="20"/>
                <w:szCs w:val="20"/>
              </w:rPr>
              <w:t>Bradford’s Response:</w:t>
            </w:r>
          </w:p>
          <w:p w:rsidR="00462888" w:rsidRPr="00462888" w:rsidRDefault="00801B82" w:rsidP="00462888">
            <w:pPr>
              <w:spacing w:beforeLines="60" w:before="144"/>
              <w:rPr>
                <w:rFonts w:cs="Arial"/>
                <w:i/>
                <w:sz w:val="20"/>
                <w:szCs w:val="20"/>
              </w:rPr>
            </w:pPr>
            <w:r w:rsidRPr="00801B82">
              <w:rPr>
                <w:rFonts w:cs="Arial"/>
                <w:i/>
                <w:sz w:val="20"/>
                <w:szCs w:val="20"/>
              </w:rPr>
              <w:t>Bradford Local Authority’s SEND Accessibility Strategy is currently being reviewed and updated. The Local Authority will work in partnership with a wide range of stakeholders and all interested parties on the updated strategy. Once the updated version has been approved it will be published on this page.</w:t>
            </w: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The LA’s accessibility strategy published on the Local Offer.</w:t>
            </w:r>
          </w:p>
          <w:p w:rsidR="00812F78" w:rsidRDefault="00812F78">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4.30</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Q</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What the LA expects education settings to offer</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Clear statement of what the LA expects settings to provide.</w:t>
            </w:r>
          </w:p>
          <w:p w:rsidR="00812F78" w:rsidRDefault="00812F78" w:rsidP="005D769F">
            <w:pPr>
              <w:rPr>
                <w:sz w:val="20"/>
                <w:szCs w:val="20"/>
              </w:rPr>
            </w:pPr>
          </w:p>
          <w:p w:rsidR="00812F78" w:rsidRDefault="00812F78" w:rsidP="005D769F">
            <w:pPr>
              <w:rPr>
                <w:sz w:val="20"/>
                <w:szCs w:val="20"/>
              </w:rPr>
            </w:pPr>
            <w:r>
              <w:rPr>
                <w:sz w:val="20"/>
                <w:szCs w:val="20"/>
              </w:rPr>
              <w:t>L = High level information across age range only or some information not available.</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855E53"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855E53" w:rsidP="00855E53">
            <w:pPr>
              <w:pStyle w:val="NormalWeb"/>
              <w:rPr>
                <w:rFonts w:ascii="Arial" w:hAnsi="Arial" w:cs="Arial"/>
                <w:i/>
                <w:color w:val="0070C0"/>
                <w:sz w:val="20"/>
                <w:szCs w:val="20"/>
              </w:rPr>
            </w:pPr>
            <w:r w:rsidRPr="00462888">
              <w:rPr>
                <w:rFonts w:ascii="Arial" w:hAnsi="Arial" w:cs="Arial"/>
                <w:i/>
                <w:color w:val="0070C0"/>
                <w:sz w:val="20"/>
                <w:szCs w:val="20"/>
                <w:lang w:val="en"/>
              </w:rPr>
              <w:t>Gives information on extra help and that it would mean a different way of teaching certain things: e.g. help from an extra adult, working in small a group, use of particular equipment (computer or a desk with a sloping top) and that in early education settings, schools and colleges this help is called the graduated approach.</w:t>
            </w:r>
          </w:p>
        </w:tc>
        <w:tc>
          <w:tcPr>
            <w:tcW w:w="2835" w:type="dxa"/>
            <w:tcBorders>
              <w:top w:val="single" w:sz="4" w:space="0" w:color="auto"/>
              <w:left w:val="single" w:sz="4" w:space="0" w:color="auto"/>
              <w:bottom w:val="single" w:sz="4" w:space="0" w:color="auto"/>
              <w:right w:val="single" w:sz="4" w:space="0" w:color="auto"/>
            </w:tcBorders>
          </w:tcPr>
          <w:p w:rsidR="00812F78" w:rsidRDefault="00812F78" w:rsidP="00D5622A">
            <w:pPr>
              <w:rPr>
                <w:sz w:val="20"/>
                <w:szCs w:val="20"/>
              </w:rPr>
            </w:pPr>
            <w:r>
              <w:rPr>
                <w:sz w:val="20"/>
                <w:szCs w:val="20"/>
              </w:rPr>
              <w:t>The area wide offer – what the LA expects its educational settings to provide from within their budgets.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12F78" w:rsidRDefault="00812F78">
            <w:pPr>
              <w:rPr>
                <w:sz w:val="20"/>
                <w:szCs w:val="20"/>
              </w:rPr>
            </w:pPr>
            <w:r w:rsidRPr="00A96F05">
              <w:rPr>
                <w:sz w:val="20"/>
                <w:szCs w:val="20"/>
              </w:rPr>
              <w:t>4.32</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R</w:t>
            </w:r>
          </w:p>
        </w:tc>
        <w:tc>
          <w:tcPr>
            <w:tcW w:w="1985" w:type="dxa"/>
            <w:tcBorders>
              <w:top w:val="single" w:sz="4" w:space="0" w:color="auto"/>
              <w:left w:val="single" w:sz="4" w:space="0" w:color="auto"/>
              <w:bottom w:val="single" w:sz="4" w:space="0" w:color="auto"/>
              <w:right w:val="single" w:sz="4" w:space="0" w:color="auto"/>
            </w:tcBorders>
            <w:hideMark/>
          </w:tcPr>
          <w:p w:rsidR="00812F78" w:rsidRDefault="00812F78">
            <w:pPr>
              <w:rPr>
                <w:sz w:val="20"/>
                <w:szCs w:val="20"/>
              </w:rPr>
            </w:pPr>
            <w:r>
              <w:rPr>
                <w:sz w:val="20"/>
                <w:szCs w:val="20"/>
              </w:rPr>
              <w:t>Preparing for adulthood</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Information relating to preparing for adulthood.</w:t>
            </w:r>
          </w:p>
          <w:p w:rsidR="00812F78" w:rsidRDefault="00812F78" w:rsidP="005D769F">
            <w:pPr>
              <w:rPr>
                <w:sz w:val="20"/>
                <w:szCs w:val="20"/>
              </w:rPr>
            </w:pPr>
            <w:r>
              <w:rPr>
                <w:sz w:val="20"/>
                <w:szCs w:val="20"/>
              </w:rPr>
              <w:t xml:space="preserve"> </w:t>
            </w:r>
          </w:p>
          <w:p w:rsidR="00812F78" w:rsidRDefault="00812F78" w:rsidP="005D769F">
            <w:pPr>
              <w:rPr>
                <w:sz w:val="20"/>
                <w:szCs w:val="20"/>
              </w:rPr>
            </w:pPr>
            <w:r>
              <w:rPr>
                <w:sz w:val="20"/>
                <w:szCs w:val="20"/>
              </w:rPr>
              <w:t>L = High level information only.</w:t>
            </w:r>
          </w:p>
          <w:p w:rsidR="00812F78" w:rsidRDefault="00812F78" w:rsidP="005D769F">
            <w:pPr>
              <w:rPr>
                <w:sz w:val="20"/>
                <w:szCs w:val="20"/>
              </w:rPr>
            </w:pPr>
          </w:p>
          <w:p w:rsidR="00812F78" w:rsidRDefault="00812F78">
            <w:pPr>
              <w:rPr>
                <w:sz w:val="20"/>
                <w:szCs w:val="20"/>
              </w:rPr>
            </w:pPr>
            <w:r>
              <w:rPr>
                <w:sz w:val="20"/>
                <w:szCs w:val="20"/>
              </w:rPr>
              <w:t>N = None of the above found.</w:t>
            </w:r>
          </w:p>
          <w:p w:rsidR="00812F78" w:rsidRDefault="00812F7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0B7CAD"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0B7CAD" w:rsidRPr="00462888" w:rsidRDefault="000B7CAD" w:rsidP="00E20E77">
            <w:pPr>
              <w:spacing w:beforeLines="60" w:before="144"/>
              <w:rPr>
                <w:rFonts w:cs="Arial"/>
                <w:i/>
                <w:color w:val="0070C0"/>
                <w:sz w:val="20"/>
                <w:szCs w:val="20"/>
              </w:rPr>
            </w:pPr>
            <w:r w:rsidRPr="00462888">
              <w:rPr>
                <w:rFonts w:cs="Arial"/>
                <w:i/>
                <w:color w:val="0070C0"/>
                <w:sz w:val="20"/>
                <w:szCs w:val="20"/>
              </w:rPr>
              <w:t>Adulthood section has a useful planning document ‘My Housing Plan’ to help them think about what they would like in the future and a link through to the Bradford and district Home Finder Service.</w:t>
            </w:r>
          </w:p>
          <w:p w:rsidR="000B7CAD" w:rsidRPr="00462888" w:rsidRDefault="00EB188C" w:rsidP="00E20E77">
            <w:pPr>
              <w:spacing w:beforeLines="60" w:before="144"/>
              <w:rPr>
                <w:rFonts w:cs="Arial"/>
                <w:i/>
                <w:color w:val="0070C0"/>
                <w:sz w:val="20"/>
                <w:szCs w:val="20"/>
              </w:rPr>
            </w:pPr>
            <w:r w:rsidRPr="00462888">
              <w:rPr>
                <w:rFonts w:cs="Arial"/>
                <w:i/>
                <w:color w:val="0070C0"/>
                <w:sz w:val="20"/>
                <w:szCs w:val="20"/>
              </w:rPr>
              <w:t>List of contacts under ‘Participating in the Community’ and how they can help.</w:t>
            </w:r>
          </w:p>
          <w:p w:rsidR="00B85A0B" w:rsidRPr="00462888" w:rsidRDefault="00EB188C" w:rsidP="00B85A0B">
            <w:pPr>
              <w:spacing w:beforeLines="60" w:before="144"/>
              <w:rPr>
                <w:rFonts w:cs="Arial"/>
                <w:i/>
                <w:color w:val="0070C0"/>
                <w:sz w:val="20"/>
                <w:szCs w:val="20"/>
              </w:rPr>
            </w:pPr>
            <w:r w:rsidRPr="00462888">
              <w:rPr>
                <w:rFonts w:cs="Arial"/>
                <w:i/>
                <w:color w:val="0070C0"/>
                <w:sz w:val="20"/>
                <w:szCs w:val="20"/>
              </w:rPr>
              <w:t xml:space="preserve">Section on ‘preparing for and finding </w:t>
            </w:r>
            <w:r w:rsidR="00462888" w:rsidRPr="00462888">
              <w:rPr>
                <w:rFonts w:cs="Arial"/>
                <w:i/>
                <w:color w:val="0070C0"/>
                <w:sz w:val="20"/>
                <w:szCs w:val="20"/>
              </w:rPr>
              <w:t>employment’,</w:t>
            </w:r>
            <w:r w:rsidR="00B85A0B" w:rsidRPr="00462888">
              <w:rPr>
                <w:rFonts w:cs="Arial"/>
                <w:i/>
                <w:color w:val="0070C0"/>
                <w:sz w:val="20"/>
                <w:szCs w:val="20"/>
              </w:rPr>
              <w:t xml:space="preserve"> the service they provide and contact details.</w:t>
            </w:r>
          </w:p>
          <w:p w:rsidR="00462888" w:rsidRPr="00462888" w:rsidRDefault="00B85A0B" w:rsidP="00B85A0B">
            <w:pPr>
              <w:spacing w:beforeLines="60" w:before="144"/>
              <w:rPr>
                <w:rFonts w:cs="Arial"/>
                <w:i/>
                <w:color w:val="0070C0"/>
                <w:sz w:val="20"/>
                <w:szCs w:val="20"/>
              </w:rPr>
            </w:pPr>
            <w:r w:rsidRPr="00462888">
              <w:rPr>
                <w:rFonts w:cs="Arial"/>
                <w:i/>
                <w:color w:val="0070C0"/>
                <w:sz w:val="20"/>
                <w:szCs w:val="20"/>
              </w:rPr>
              <w:t xml:space="preserve">Also a link to </w:t>
            </w:r>
            <w:r w:rsidR="00EB188C" w:rsidRPr="00462888">
              <w:rPr>
                <w:rFonts w:cs="Arial"/>
                <w:i/>
                <w:color w:val="0070C0"/>
                <w:sz w:val="20"/>
                <w:szCs w:val="20"/>
              </w:rPr>
              <w:t>‘supported employment services’</w:t>
            </w:r>
            <w:r w:rsidRPr="00462888">
              <w:rPr>
                <w:rFonts w:cs="Arial"/>
                <w:i/>
                <w:color w:val="0070C0"/>
                <w:sz w:val="20"/>
                <w:szCs w:val="20"/>
              </w:rPr>
              <w:t xml:space="preserve"> – careers advice and contact information.</w:t>
            </w:r>
          </w:p>
        </w:tc>
        <w:tc>
          <w:tcPr>
            <w:tcW w:w="2835" w:type="dxa"/>
            <w:tcBorders>
              <w:top w:val="single" w:sz="4" w:space="0" w:color="auto"/>
              <w:left w:val="single" w:sz="4" w:space="0" w:color="auto"/>
              <w:bottom w:val="single" w:sz="4" w:space="0" w:color="auto"/>
              <w:right w:val="single" w:sz="4" w:space="0" w:color="auto"/>
            </w:tcBorders>
          </w:tcPr>
          <w:p w:rsidR="00812F78" w:rsidRPr="00A96F05" w:rsidRDefault="00812F78" w:rsidP="00A02630">
            <w:pPr>
              <w:rPr>
                <w:sz w:val="20"/>
                <w:szCs w:val="20"/>
              </w:rPr>
            </w:pPr>
            <w:r w:rsidRPr="00A96F05">
              <w:rPr>
                <w:sz w:val="20"/>
                <w:szCs w:val="20"/>
              </w:rPr>
              <w:t>To include preparing for and finding employment, somewhere to live and participating in the community</w:t>
            </w: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812F78" w:rsidRPr="00A96F05" w:rsidRDefault="00812F78">
            <w:pPr>
              <w:rPr>
                <w:sz w:val="20"/>
                <w:szCs w:val="20"/>
              </w:rPr>
            </w:pPr>
            <w:r w:rsidRPr="00A96F05">
              <w:rPr>
                <w:sz w:val="20"/>
                <w:szCs w:val="20"/>
              </w:rPr>
              <w:t>4.52</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S</w:t>
            </w:r>
          </w:p>
        </w:tc>
        <w:tc>
          <w:tcPr>
            <w:tcW w:w="198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sidRPr="00071067">
              <w:rPr>
                <w:sz w:val="20"/>
                <w:szCs w:val="20"/>
              </w:rPr>
              <w:t>Local Offer in one place</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Local offer can be accessed all from one site e.g. any redirection takes you to the specific information/service you are looking for.</w:t>
            </w:r>
          </w:p>
          <w:p w:rsidR="00812F78" w:rsidRDefault="00812F78" w:rsidP="005D769F">
            <w:pPr>
              <w:rPr>
                <w:sz w:val="20"/>
                <w:szCs w:val="20"/>
              </w:rPr>
            </w:pPr>
          </w:p>
          <w:p w:rsidR="00812F78" w:rsidRDefault="00812F78" w:rsidP="005D769F">
            <w:pPr>
              <w:rPr>
                <w:sz w:val="20"/>
                <w:szCs w:val="20"/>
              </w:rPr>
            </w:pPr>
            <w:r>
              <w:rPr>
                <w:sz w:val="20"/>
                <w:szCs w:val="20"/>
              </w:rPr>
              <w:t>L = Majority is in one place but some elements have to be searched for via another site e.g. LA main site.</w:t>
            </w:r>
          </w:p>
          <w:p w:rsidR="00812F78" w:rsidRDefault="00812F78" w:rsidP="005D769F">
            <w:pPr>
              <w:rPr>
                <w:sz w:val="20"/>
                <w:szCs w:val="20"/>
              </w:rPr>
            </w:pPr>
          </w:p>
          <w:p w:rsidR="00812F78" w:rsidRDefault="00812F78" w:rsidP="00A02630">
            <w:pPr>
              <w:rPr>
                <w:sz w:val="20"/>
                <w:szCs w:val="20"/>
              </w:rPr>
            </w:pPr>
            <w:r>
              <w:rPr>
                <w:sz w:val="20"/>
                <w:szCs w:val="20"/>
              </w:rPr>
              <w:t>N = No Local Offer site.</w:t>
            </w:r>
          </w:p>
          <w:p w:rsidR="00812F78" w:rsidRDefault="00812F78" w:rsidP="00A0263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BE08CB" w:rsidP="00E20E77">
            <w:pPr>
              <w:spacing w:beforeLines="60" w:before="144"/>
              <w:rPr>
                <w:b/>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BE08CB" w:rsidP="00E20E77">
            <w:pPr>
              <w:spacing w:beforeLines="60" w:before="144"/>
              <w:rPr>
                <w:rFonts w:cs="Arial"/>
                <w:i/>
                <w:color w:val="0070C0"/>
                <w:sz w:val="20"/>
                <w:szCs w:val="20"/>
              </w:rPr>
            </w:pPr>
            <w:r w:rsidRPr="00462888">
              <w:rPr>
                <w:rFonts w:cs="Arial"/>
                <w:i/>
                <w:color w:val="0070C0"/>
                <w:sz w:val="20"/>
                <w:szCs w:val="20"/>
              </w:rPr>
              <w:t>All links take you to information on the Bradford Local Offer Website</w:t>
            </w:r>
          </w:p>
          <w:p w:rsidR="00BE08CB" w:rsidRPr="00462888" w:rsidRDefault="00BE08CB" w:rsidP="00E20E77">
            <w:pPr>
              <w:spacing w:beforeLines="60" w:before="144"/>
              <w:rPr>
                <w:rFonts w:cs="Arial"/>
                <w:i/>
                <w:color w:val="0070C0"/>
                <w:sz w:val="20"/>
                <w:szCs w:val="20"/>
              </w:rPr>
            </w:pPr>
            <w:r w:rsidRPr="00462888">
              <w:rPr>
                <w:rFonts w:cs="Arial"/>
                <w:i/>
                <w:color w:val="0070C0"/>
                <w:sz w:val="20"/>
                <w:szCs w:val="20"/>
              </w:rPr>
              <w:t>Also includes links to more detailed information (for professionals for maybe?) on the schools service.</w:t>
            </w:r>
          </w:p>
          <w:p w:rsidR="00BE08CB" w:rsidRPr="00462888" w:rsidRDefault="00BE08CB" w:rsidP="00E20E77">
            <w:pPr>
              <w:spacing w:beforeLines="60" w:before="144"/>
              <w:rPr>
                <w:rFonts w:cs="Arial"/>
                <w:i/>
                <w:color w:val="0070C0"/>
                <w:sz w:val="20"/>
                <w:szCs w:val="20"/>
              </w:rPr>
            </w:pPr>
            <w:r w:rsidRPr="00462888">
              <w:rPr>
                <w:rFonts w:cs="Arial"/>
                <w:i/>
                <w:color w:val="0070C0"/>
                <w:sz w:val="20"/>
                <w:szCs w:val="20"/>
              </w:rPr>
              <w:t>And links to external organisations e.g. careers service, metro travel, Bradford NHS Trust etc.</w:t>
            </w:r>
          </w:p>
          <w:p w:rsidR="00E130CA" w:rsidRPr="00462888" w:rsidRDefault="00E130CA" w:rsidP="00E20E77">
            <w:pPr>
              <w:spacing w:beforeLines="60" w:before="144"/>
              <w:rPr>
                <w:rFonts w:cs="Arial"/>
                <w:i/>
                <w:color w:val="0070C0"/>
                <w:sz w:val="20"/>
                <w:szCs w:val="20"/>
              </w:rPr>
            </w:pPr>
            <w:r w:rsidRPr="00462888">
              <w:rPr>
                <w:rFonts w:cs="Arial"/>
                <w:i/>
                <w:color w:val="0070C0"/>
                <w:sz w:val="20"/>
                <w:szCs w:val="20"/>
              </w:rPr>
              <w:t>All links internal and external take you directly to the information.</w:t>
            </w:r>
          </w:p>
        </w:tc>
        <w:tc>
          <w:tcPr>
            <w:tcW w:w="283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sidRPr="00D5622A">
              <w:rPr>
                <w:sz w:val="20"/>
                <w:szCs w:val="20"/>
              </w:rPr>
              <w:t>A single route to the information</w:t>
            </w: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4.1</w:t>
            </w:r>
          </w:p>
        </w:tc>
      </w:tr>
      <w:tr w:rsidR="00D20434" w:rsidTr="00FB61DE">
        <w:tc>
          <w:tcPr>
            <w:tcW w:w="15878" w:type="dxa"/>
            <w:gridSpan w:val="7"/>
            <w:tcBorders>
              <w:top w:val="single" w:sz="4" w:space="0" w:color="auto"/>
              <w:left w:val="single" w:sz="4" w:space="0" w:color="auto"/>
              <w:bottom w:val="single" w:sz="4" w:space="0" w:color="auto"/>
              <w:right w:val="single" w:sz="4" w:space="0" w:color="auto"/>
            </w:tcBorders>
          </w:tcPr>
          <w:p w:rsidR="00D20434" w:rsidRPr="00462888" w:rsidRDefault="00D20434" w:rsidP="00E20E77">
            <w:pPr>
              <w:spacing w:beforeLines="60" w:before="144"/>
              <w:rPr>
                <w:rFonts w:cs="Arial"/>
                <w:b/>
                <w:i/>
                <w:sz w:val="20"/>
                <w:szCs w:val="20"/>
              </w:rPr>
            </w:pPr>
            <w:r w:rsidRPr="00462888">
              <w:rPr>
                <w:rFonts w:cs="Arial"/>
                <w:b/>
                <w:i/>
                <w:color w:val="FF0000"/>
                <w:sz w:val="20"/>
                <w:szCs w:val="20"/>
              </w:rPr>
              <w:t>‘SHOULDS’</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t>T</w:t>
            </w:r>
          </w:p>
        </w:tc>
        <w:tc>
          <w:tcPr>
            <w:tcW w:w="1985"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sidRPr="00A02630">
              <w:rPr>
                <w:sz w:val="20"/>
                <w:szCs w:val="20"/>
              </w:rPr>
              <w:t>Usability and visual appeal</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Easy to find site, navigate through and a good search functionality available. Also the site is visually appealing.</w:t>
            </w:r>
          </w:p>
          <w:p w:rsidR="00812F78" w:rsidRDefault="00812F78" w:rsidP="005D769F">
            <w:pPr>
              <w:rPr>
                <w:sz w:val="20"/>
                <w:szCs w:val="20"/>
              </w:rPr>
            </w:pPr>
          </w:p>
          <w:p w:rsidR="00812F78" w:rsidRDefault="00812F78" w:rsidP="005D769F">
            <w:pPr>
              <w:rPr>
                <w:sz w:val="20"/>
                <w:szCs w:val="20"/>
              </w:rPr>
            </w:pPr>
            <w:r>
              <w:rPr>
                <w:sz w:val="20"/>
                <w:szCs w:val="20"/>
              </w:rPr>
              <w:t>L = One of the above is missing</w:t>
            </w:r>
          </w:p>
          <w:p w:rsidR="00812F78" w:rsidRDefault="00812F78" w:rsidP="005D769F">
            <w:pPr>
              <w:rPr>
                <w:sz w:val="20"/>
                <w:szCs w:val="20"/>
              </w:rPr>
            </w:pPr>
          </w:p>
          <w:p w:rsidR="00812F78" w:rsidRDefault="00812F78" w:rsidP="005D769F">
            <w:pPr>
              <w:rPr>
                <w:sz w:val="20"/>
                <w:szCs w:val="20"/>
              </w:rPr>
            </w:pPr>
            <w:r>
              <w:rPr>
                <w:sz w:val="20"/>
                <w:szCs w:val="20"/>
              </w:rPr>
              <w:t>N = None of the above</w:t>
            </w:r>
          </w:p>
          <w:p w:rsidR="00812F78" w:rsidRDefault="00812F78" w:rsidP="005D769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542164" w:rsidP="00E20E77">
            <w:pPr>
              <w:spacing w:beforeLines="60" w:before="144"/>
              <w:rPr>
                <w:b/>
                <w:color w:val="0070C0"/>
                <w:sz w:val="20"/>
                <w:szCs w:val="20"/>
              </w:rPr>
            </w:pPr>
            <w:r w:rsidRPr="00462888">
              <w:rPr>
                <w:b/>
                <w:color w:val="0070C0"/>
                <w:sz w:val="20"/>
                <w:szCs w:val="20"/>
              </w:rPr>
              <w:lastRenderedPageBreak/>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542164" w:rsidP="00E20E77">
            <w:pPr>
              <w:spacing w:beforeLines="60" w:before="144"/>
              <w:rPr>
                <w:rFonts w:cs="Arial"/>
                <w:i/>
                <w:color w:val="0070C0"/>
                <w:sz w:val="20"/>
                <w:szCs w:val="20"/>
              </w:rPr>
            </w:pPr>
            <w:r w:rsidRPr="00462888">
              <w:rPr>
                <w:rFonts w:cs="Arial"/>
                <w:i/>
                <w:color w:val="0070C0"/>
                <w:sz w:val="20"/>
                <w:szCs w:val="20"/>
              </w:rPr>
              <w:t>Bright and colourful</w:t>
            </w:r>
          </w:p>
          <w:p w:rsidR="00542164" w:rsidRPr="00462888" w:rsidRDefault="00542164" w:rsidP="00E20E77">
            <w:pPr>
              <w:spacing w:beforeLines="60" w:before="144"/>
              <w:rPr>
                <w:rFonts w:cs="Arial"/>
                <w:i/>
                <w:color w:val="0070C0"/>
                <w:sz w:val="20"/>
                <w:szCs w:val="20"/>
              </w:rPr>
            </w:pPr>
            <w:r w:rsidRPr="00462888">
              <w:rPr>
                <w:rFonts w:cs="Arial"/>
                <w:i/>
                <w:color w:val="0070C0"/>
                <w:sz w:val="20"/>
                <w:szCs w:val="20"/>
              </w:rPr>
              <w:t xml:space="preserve">Visually </w:t>
            </w:r>
            <w:r w:rsidR="00462888" w:rsidRPr="00462888">
              <w:rPr>
                <w:rFonts w:cs="Arial"/>
                <w:i/>
                <w:color w:val="0070C0"/>
                <w:sz w:val="20"/>
                <w:szCs w:val="20"/>
              </w:rPr>
              <w:t xml:space="preserve">attractive and </w:t>
            </w:r>
            <w:r w:rsidRPr="00462888">
              <w:rPr>
                <w:rFonts w:cs="Arial"/>
                <w:i/>
                <w:color w:val="0070C0"/>
                <w:sz w:val="20"/>
                <w:szCs w:val="20"/>
              </w:rPr>
              <w:t xml:space="preserve">pleasing, </w:t>
            </w:r>
            <w:r w:rsidR="00462888" w:rsidRPr="00462888">
              <w:rPr>
                <w:rFonts w:cs="Arial"/>
                <w:i/>
                <w:color w:val="0070C0"/>
                <w:sz w:val="20"/>
                <w:szCs w:val="20"/>
              </w:rPr>
              <w:t xml:space="preserve">nice font, </w:t>
            </w:r>
            <w:r w:rsidRPr="00462888">
              <w:rPr>
                <w:rFonts w:cs="Arial"/>
                <w:i/>
                <w:color w:val="0070C0"/>
                <w:sz w:val="20"/>
                <w:szCs w:val="20"/>
              </w:rPr>
              <w:t xml:space="preserve">use of video clips. </w:t>
            </w:r>
            <w:r w:rsidR="00462888" w:rsidRPr="00462888">
              <w:rPr>
                <w:rFonts w:cs="Arial"/>
                <w:i/>
                <w:color w:val="0070C0"/>
                <w:sz w:val="20"/>
                <w:szCs w:val="20"/>
              </w:rPr>
              <w:t>Functional s</w:t>
            </w:r>
            <w:r w:rsidRPr="00462888">
              <w:rPr>
                <w:rFonts w:cs="Arial"/>
                <w:i/>
                <w:color w:val="0070C0"/>
                <w:sz w:val="20"/>
                <w:szCs w:val="20"/>
              </w:rPr>
              <w:t>earch</w:t>
            </w:r>
            <w:r w:rsidR="00462888" w:rsidRPr="00462888">
              <w:rPr>
                <w:rFonts w:cs="Arial"/>
                <w:i/>
                <w:color w:val="0070C0"/>
                <w:sz w:val="20"/>
                <w:szCs w:val="20"/>
              </w:rPr>
              <w:t xml:space="preserve"> ability button</w:t>
            </w:r>
            <w:r w:rsidRPr="00462888">
              <w:rPr>
                <w:rFonts w:cs="Arial"/>
                <w:i/>
                <w:color w:val="0070C0"/>
                <w:sz w:val="20"/>
                <w:szCs w:val="20"/>
              </w:rPr>
              <w:t xml:space="preserve"> at top of page. Screen reader option, Google translation, clearly labelled sections.</w:t>
            </w:r>
          </w:p>
          <w:p w:rsidR="00462888" w:rsidRPr="00462888" w:rsidRDefault="00462888" w:rsidP="00E20E77">
            <w:pPr>
              <w:spacing w:beforeLines="60" w:before="144"/>
              <w:rPr>
                <w:rFonts w:cs="Arial"/>
                <w:i/>
                <w:color w:val="0070C0"/>
                <w:sz w:val="20"/>
                <w:szCs w:val="20"/>
              </w:rPr>
            </w:pPr>
            <w:r w:rsidRPr="00462888">
              <w:rPr>
                <w:rFonts w:cs="Arial"/>
                <w:i/>
                <w:color w:val="0070C0"/>
                <w:sz w:val="20"/>
                <w:szCs w:val="20"/>
              </w:rPr>
              <w:t>4 clicks to find CAMHS when looking in health section:</w:t>
            </w:r>
            <w:r w:rsidRPr="00462888">
              <w:rPr>
                <w:rFonts w:cs="Arial"/>
                <w:i/>
                <w:sz w:val="20"/>
                <w:szCs w:val="20"/>
              </w:rPr>
              <w:t xml:space="preserve"> </w:t>
            </w:r>
            <w:r w:rsidRPr="00462888">
              <w:rPr>
                <w:rFonts w:cs="Arial"/>
                <w:i/>
                <w:color w:val="0070C0"/>
                <w:sz w:val="20"/>
                <w:szCs w:val="20"/>
              </w:rPr>
              <w:lastRenderedPageBreak/>
              <w:t>Health-services-nhs area-CAMHS internal LO page. Need to find in 3 clicks.</w:t>
            </w:r>
          </w:p>
        </w:tc>
        <w:tc>
          <w:tcPr>
            <w:tcW w:w="2835" w:type="dxa"/>
            <w:tcBorders>
              <w:top w:val="single" w:sz="4" w:space="0" w:color="auto"/>
              <w:left w:val="single" w:sz="4" w:space="0" w:color="auto"/>
              <w:bottom w:val="single" w:sz="4" w:space="0" w:color="auto"/>
              <w:right w:val="single" w:sz="4" w:space="0" w:color="auto"/>
            </w:tcBorders>
          </w:tcPr>
          <w:p w:rsidR="00812F78" w:rsidRPr="00D6593D" w:rsidRDefault="00812F78" w:rsidP="00D6593D">
            <w:pPr>
              <w:rPr>
                <w:sz w:val="20"/>
                <w:szCs w:val="20"/>
              </w:rPr>
            </w:pPr>
            <w:r w:rsidRPr="00D6593D">
              <w:rPr>
                <w:sz w:val="20"/>
                <w:szCs w:val="20"/>
              </w:rPr>
              <w:lastRenderedPageBreak/>
              <w:t xml:space="preserve">Site is easy to find, use and search. </w:t>
            </w:r>
          </w:p>
        </w:tc>
        <w:tc>
          <w:tcPr>
            <w:tcW w:w="993"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4.7</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pPr>
              <w:rPr>
                <w:b/>
                <w:sz w:val="20"/>
                <w:szCs w:val="20"/>
              </w:rPr>
            </w:pPr>
            <w:r w:rsidRPr="001E71C8">
              <w:rPr>
                <w:b/>
                <w:sz w:val="20"/>
                <w:szCs w:val="20"/>
              </w:rPr>
              <w:lastRenderedPageBreak/>
              <w:t>U</w:t>
            </w:r>
          </w:p>
        </w:tc>
        <w:tc>
          <w:tcPr>
            <w:tcW w:w="1985" w:type="dxa"/>
            <w:tcBorders>
              <w:top w:val="single" w:sz="4" w:space="0" w:color="auto"/>
              <w:left w:val="single" w:sz="4" w:space="0" w:color="auto"/>
              <w:bottom w:val="single" w:sz="4" w:space="0" w:color="auto"/>
              <w:right w:val="single" w:sz="4" w:space="0" w:color="auto"/>
            </w:tcBorders>
          </w:tcPr>
          <w:p w:rsidR="00812F78" w:rsidRDefault="00812F78" w:rsidP="00A02630">
            <w:pPr>
              <w:rPr>
                <w:sz w:val="20"/>
                <w:szCs w:val="20"/>
              </w:rPr>
            </w:pPr>
            <w:r>
              <w:rPr>
                <w:sz w:val="20"/>
                <w:szCs w:val="20"/>
              </w:rPr>
              <w:t xml:space="preserve">Involving parents </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C</w:t>
            </w:r>
            <w:r w:rsidRPr="00CE2350">
              <w:rPr>
                <w:sz w:val="20"/>
                <w:szCs w:val="20"/>
              </w:rPr>
              <w:t xml:space="preserve">lear way for </w:t>
            </w:r>
            <w:r>
              <w:rPr>
                <w:sz w:val="20"/>
                <w:szCs w:val="20"/>
              </w:rPr>
              <w:t>parent carers</w:t>
            </w:r>
            <w:r w:rsidRPr="00CE2350">
              <w:rPr>
                <w:sz w:val="20"/>
                <w:szCs w:val="20"/>
              </w:rPr>
              <w:t xml:space="preserve"> to provide feedback. An explanation of how </w:t>
            </w:r>
            <w:r>
              <w:rPr>
                <w:sz w:val="20"/>
                <w:szCs w:val="20"/>
              </w:rPr>
              <w:t>parents have been involved/can be involved.</w:t>
            </w:r>
          </w:p>
          <w:p w:rsidR="00812F78" w:rsidRPr="00CE2350" w:rsidRDefault="00812F78" w:rsidP="005D769F">
            <w:pPr>
              <w:rPr>
                <w:sz w:val="20"/>
                <w:szCs w:val="20"/>
              </w:rPr>
            </w:pPr>
          </w:p>
          <w:p w:rsidR="00812F78" w:rsidRDefault="00812F78" w:rsidP="005D769F">
            <w:pPr>
              <w:rPr>
                <w:sz w:val="20"/>
                <w:szCs w:val="20"/>
              </w:rPr>
            </w:pPr>
            <w:r w:rsidRPr="00CE2350">
              <w:rPr>
                <w:sz w:val="20"/>
                <w:szCs w:val="20"/>
              </w:rPr>
              <w:t>L =</w:t>
            </w:r>
            <w:r>
              <w:rPr>
                <w:sz w:val="20"/>
                <w:szCs w:val="20"/>
              </w:rPr>
              <w:t xml:space="preserve"> R</w:t>
            </w:r>
            <w:r w:rsidRPr="00CE2350">
              <w:rPr>
                <w:sz w:val="20"/>
                <w:szCs w:val="20"/>
              </w:rPr>
              <w:t xml:space="preserve">eference to involvement of </w:t>
            </w:r>
            <w:r>
              <w:rPr>
                <w:sz w:val="20"/>
                <w:szCs w:val="20"/>
              </w:rPr>
              <w:t>parent carers</w:t>
            </w:r>
            <w:r w:rsidRPr="00CE2350">
              <w:rPr>
                <w:sz w:val="20"/>
                <w:szCs w:val="20"/>
              </w:rPr>
              <w:t xml:space="preserve"> but not explicit about how this has been done</w:t>
            </w:r>
            <w:r>
              <w:rPr>
                <w:sz w:val="20"/>
                <w:szCs w:val="20"/>
              </w:rPr>
              <w:t>.</w:t>
            </w:r>
          </w:p>
          <w:p w:rsidR="00812F78" w:rsidRDefault="00812F78" w:rsidP="005D769F">
            <w:pPr>
              <w:rPr>
                <w:sz w:val="20"/>
                <w:szCs w:val="20"/>
              </w:rPr>
            </w:pPr>
          </w:p>
          <w:p w:rsidR="00812F78" w:rsidRDefault="00801B82" w:rsidP="005D769F">
            <w:pPr>
              <w:rPr>
                <w:sz w:val="20"/>
                <w:szCs w:val="20"/>
              </w:rPr>
            </w:pPr>
            <w:r>
              <w:rPr>
                <w:sz w:val="20"/>
                <w:szCs w:val="20"/>
              </w:rPr>
              <w:t>N = None of the above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CF57B0"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CF57B0" w:rsidP="00E20E77">
            <w:pPr>
              <w:spacing w:beforeLines="60" w:before="144"/>
              <w:rPr>
                <w:rFonts w:cs="Arial"/>
                <w:i/>
                <w:color w:val="0070C0"/>
                <w:sz w:val="20"/>
                <w:szCs w:val="20"/>
              </w:rPr>
            </w:pPr>
            <w:r w:rsidRPr="00462888">
              <w:rPr>
                <w:rFonts w:cs="Arial"/>
                <w:i/>
                <w:color w:val="0070C0"/>
                <w:sz w:val="20"/>
                <w:szCs w:val="20"/>
              </w:rPr>
              <w:t>Annual report shows who they have consulted over the year and this includes parents.</w:t>
            </w:r>
          </w:p>
          <w:p w:rsidR="00462888" w:rsidRPr="00462888" w:rsidRDefault="00462888" w:rsidP="00E20E77">
            <w:pPr>
              <w:spacing w:beforeLines="60" w:before="144"/>
              <w:rPr>
                <w:rFonts w:cs="Arial"/>
                <w:i/>
                <w:color w:val="0070C0"/>
                <w:sz w:val="20"/>
                <w:szCs w:val="20"/>
              </w:rPr>
            </w:pPr>
          </w:p>
          <w:p w:rsidR="00462888" w:rsidRPr="00462888" w:rsidRDefault="00462888" w:rsidP="00462888">
            <w:pPr>
              <w:rPr>
                <w:rFonts w:cs="Arial"/>
                <w:i/>
                <w:color w:val="0070C0"/>
                <w:sz w:val="20"/>
                <w:szCs w:val="20"/>
              </w:rPr>
            </w:pPr>
            <w:r w:rsidRPr="00462888">
              <w:rPr>
                <w:rFonts w:cs="Arial"/>
                <w:i/>
                <w:color w:val="0070C0"/>
                <w:sz w:val="20"/>
                <w:szCs w:val="20"/>
              </w:rPr>
              <w:t>Feedback page with link to LO questionnaire</w:t>
            </w:r>
          </w:p>
          <w:p w:rsidR="00462888" w:rsidRPr="00462888" w:rsidRDefault="00462888" w:rsidP="00462888">
            <w:pPr>
              <w:rPr>
                <w:rFonts w:cs="Arial"/>
                <w:i/>
                <w:color w:val="0070C0"/>
                <w:sz w:val="20"/>
                <w:szCs w:val="20"/>
              </w:rPr>
            </w:pPr>
          </w:p>
          <w:p w:rsidR="00462888" w:rsidRPr="00462888" w:rsidRDefault="00462888" w:rsidP="00462888">
            <w:pPr>
              <w:rPr>
                <w:rFonts w:cs="Arial"/>
                <w:i/>
                <w:color w:val="0070C0"/>
                <w:sz w:val="20"/>
                <w:szCs w:val="20"/>
              </w:rPr>
            </w:pPr>
            <w:r w:rsidRPr="00462888">
              <w:rPr>
                <w:rFonts w:cs="Arial"/>
                <w:i/>
                <w:color w:val="0070C0"/>
                <w:sz w:val="20"/>
                <w:szCs w:val="20"/>
              </w:rPr>
              <w:t>You Said We Did</w:t>
            </w:r>
          </w:p>
          <w:p w:rsidR="00462888" w:rsidRPr="00462888" w:rsidRDefault="00462888" w:rsidP="00462888">
            <w:pPr>
              <w:rPr>
                <w:rFonts w:cs="Arial"/>
                <w:i/>
                <w:color w:val="0070C0"/>
                <w:sz w:val="20"/>
                <w:szCs w:val="20"/>
              </w:rPr>
            </w:pPr>
          </w:p>
          <w:p w:rsidR="00462888" w:rsidRPr="00462888" w:rsidRDefault="00462888" w:rsidP="00462888">
            <w:pPr>
              <w:spacing w:beforeLines="60" w:before="144"/>
              <w:rPr>
                <w:rFonts w:cs="Arial"/>
                <w:i/>
                <w:color w:val="0070C0"/>
                <w:sz w:val="20"/>
                <w:szCs w:val="20"/>
              </w:rPr>
            </w:pPr>
            <w:r w:rsidRPr="00462888">
              <w:rPr>
                <w:rFonts w:cs="Arial"/>
                <w:i/>
                <w:color w:val="0070C0"/>
                <w:sz w:val="20"/>
                <w:szCs w:val="20"/>
              </w:rPr>
              <w:t>POET-EHCP SEND Consultations</w:t>
            </w:r>
          </w:p>
        </w:tc>
        <w:tc>
          <w:tcPr>
            <w:tcW w:w="2835"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2F78" w:rsidRDefault="00812F78">
            <w:pPr>
              <w:rPr>
                <w:sz w:val="20"/>
                <w:szCs w:val="20"/>
              </w:rPr>
            </w:pPr>
            <w:r>
              <w:rPr>
                <w:sz w:val="20"/>
                <w:szCs w:val="20"/>
              </w:rPr>
              <w:t>4.8/4.9/4.10/ 4.11/4.12/4.13</w:t>
            </w:r>
          </w:p>
        </w:tc>
      </w:tr>
      <w:tr w:rsidR="00812F78"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rsidP="00D5622A">
            <w:pPr>
              <w:rPr>
                <w:b/>
                <w:sz w:val="20"/>
                <w:szCs w:val="20"/>
              </w:rPr>
            </w:pPr>
            <w:r w:rsidRPr="001E71C8">
              <w:rPr>
                <w:b/>
                <w:sz w:val="20"/>
                <w:szCs w:val="20"/>
              </w:rPr>
              <w:t>V</w:t>
            </w:r>
          </w:p>
        </w:tc>
        <w:tc>
          <w:tcPr>
            <w:tcW w:w="1985" w:type="dxa"/>
            <w:tcBorders>
              <w:top w:val="single" w:sz="4" w:space="0" w:color="auto"/>
              <w:left w:val="single" w:sz="4" w:space="0" w:color="auto"/>
              <w:bottom w:val="single" w:sz="4" w:space="0" w:color="auto"/>
              <w:right w:val="single" w:sz="4" w:space="0" w:color="auto"/>
            </w:tcBorders>
            <w:hideMark/>
          </w:tcPr>
          <w:p w:rsidR="00812F78" w:rsidRPr="00071067" w:rsidRDefault="00812F78" w:rsidP="005D769F">
            <w:pPr>
              <w:rPr>
                <w:sz w:val="20"/>
                <w:szCs w:val="20"/>
              </w:rPr>
            </w:pPr>
            <w:r w:rsidRPr="00071067">
              <w:rPr>
                <w:sz w:val="20"/>
                <w:szCs w:val="20"/>
              </w:rPr>
              <w:t xml:space="preserve">Involving children and young people </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 xml:space="preserve">Y = Clear way for children and young people to provide feedback. </w:t>
            </w:r>
            <w:r w:rsidRPr="00CE2350">
              <w:rPr>
                <w:sz w:val="20"/>
                <w:szCs w:val="20"/>
              </w:rPr>
              <w:t xml:space="preserve">An explanation of how </w:t>
            </w:r>
            <w:r>
              <w:rPr>
                <w:sz w:val="20"/>
                <w:szCs w:val="20"/>
              </w:rPr>
              <w:t>children and young people have been involved/can be involved.</w:t>
            </w:r>
          </w:p>
          <w:p w:rsidR="00812F78" w:rsidRDefault="00812F78" w:rsidP="005D769F">
            <w:pPr>
              <w:rPr>
                <w:sz w:val="20"/>
                <w:szCs w:val="20"/>
              </w:rPr>
            </w:pPr>
          </w:p>
          <w:p w:rsidR="00812F78" w:rsidRDefault="00812F78" w:rsidP="005D769F">
            <w:pPr>
              <w:rPr>
                <w:sz w:val="20"/>
                <w:szCs w:val="20"/>
              </w:rPr>
            </w:pPr>
            <w:r>
              <w:rPr>
                <w:sz w:val="20"/>
                <w:szCs w:val="20"/>
              </w:rPr>
              <w:t>L = R</w:t>
            </w:r>
            <w:r w:rsidRPr="00CE2350">
              <w:rPr>
                <w:sz w:val="20"/>
                <w:szCs w:val="20"/>
              </w:rPr>
              <w:t xml:space="preserve">eference to involvement of </w:t>
            </w:r>
            <w:r>
              <w:rPr>
                <w:sz w:val="20"/>
                <w:szCs w:val="20"/>
              </w:rPr>
              <w:t>children and young people</w:t>
            </w:r>
            <w:r w:rsidRPr="00CE2350">
              <w:rPr>
                <w:sz w:val="20"/>
                <w:szCs w:val="20"/>
              </w:rPr>
              <w:t xml:space="preserve"> but not explicit about how this has been done</w:t>
            </w:r>
            <w:r>
              <w:rPr>
                <w:sz w:val="20"/>
                <w:szCs w:val="20"/>
              </w:rPr>
              <w:t>.</w:t>
            </w:r>
          </w:p>
          <w:p w:rsidR="00812F78" w:rsidRDefault="00812F78" w:rsidP="005D769F">
            <w:pPr>
              <w:rPr>
                <w:sz w:val="20"/>
                <w:szCs w:val="20"/>
              </w:rPr>
            </w:pPr>
          </w:p>
          <w:p w:rsidR="00812F78" w:rsidRDefault="00801B82" w:rsidP="005D769F">
            <w:pPr>
              <w:rPr>
                <w:sz w:val="20"/>
                <w:szCs w:val="20"/>
              </w:rPr>
            </w:pPr>
            <w:r>
              <w:rPr>
                <w:sz w:val="20"/>
                <w:szCs w:val="20"/>
              </w:rPr>
              <w:t>N = None of the above found</w:t>
            </w: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CF57B0"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462888" w:rsidRPr="00462888" w:rsidRDefault="00CF57B0" w:rsidP="00CF57B0">
            <w:pPr>
              <w:spacing w:beforeLines="60" w:before="144"/>
              <w:rPr>
                <w:rFonts w:cs="Arial"/>
                <w:i/>
                <w:sz w:val="20"/>
                <w:szCs w:val="20"/>
              </w:rPr>
            </w:pPr>
            <w:r w:rsidRPr="00462888">
              <w:rPr>
                <w:rFonts w:cs="Arial"/>
                <w:i/>
                <w:color w:val="0070C0"/>
                <w:sz w:val="20"/>
                <w:szCs w:val="20"/>
              </w:rPr>
              <w:t>Annual report shows who they have consulted over the year and this includes various children and young people’s groups.</w:t>
            </w:r>
          </w:p>
          <w:p w:rsidR="00462888" w:rsidRPr="00462888" w:rsidRDefault="00462888" w:rsidP="00462888">
            <w:pPr>
              <w:rPr>
                <w:rFonts w:cs="Arial"/>
                <w:i/>
                <w:sz w:val="20"/>
                <w:szCs w:val="20"/>
              </w:rPr>
            </w:pPr>
          </w:p>
          <w:p w:rsidR="00812F78" w:rsidRPr="00462888" w:rsidRDefault="00462888" w:rsidP="00462888">
            <w:pPr>
              <w:rPr>
                <w:rFonts w:cs="Arial"/>
                <w:i/>
                <w:sz w:val="20"/>
                <w:szCs w:val="20"/>
              </w:rPr>
            </w:pPr>
            <w:r w:rsidRPr="00462888">
              <w:rPr>
                <w:rFonts w:cs="Arial"/>
                <w:i/>
                <w:color w:val="0070C0"/>
                <w:sz w:val="20"/>
                <w:szCs w:val="20"/>
              </w:rPr>
              <w:t>You Said We Did – easy read version but could only find for 2015/16. Why not easy read on main LO site?</w:t>
            </w:r>
          </w:p>
        </w:tc>
        <w:tc>
          <w:tcPr>
            <w:tcW w:w="2835" w:type="dxa"/>
            <w:tcBorders>
              <w:top w:val="single" w:sz="4" w:space="0" w:color="auto"/>
              <w:left w:val="single" w:sz="4" w:space="0" w:color="auto"/>
              <w:bottom w:val="single" w:sz="4" w:space="0" w:color="auto"/>
              <w:right w:val="single" w:sz="4" w:space="0" w:color="auto"/>
            </w:tcBorders>
            <w:hideMark/>
          </w:tcPr>
          <w:p w:rsidR="00812F78" w:rsidRDefault="00812F78" w:rsidP="005D769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4.8/4.9/4.10/ 4.11/4.12/4.13</w:t>
            </w:r>
          </w:p>
        </w:tc>
      </w:tr>
      <w:tr w:rsidR="00812F78" w:rsidRPr="00D5622A" w:rsidTr="00812F78">
        <w:tc>
          <w:tcPr>
            <w:tcW w:w="851" w:type="dxa"/>
            <w:tcBorders>
              <w:top w:val="single" w:sz="4" w:space="0" w:color="auto"/>
              <w:left w:val="single" w:sz="4" w:space="0" w:color="auto"/>
              <w:bottom w:val="single" w:sz="4" w:space="0" w:color="auto"/>
              <w:right w:val="single" w:sz="4" w:space="0" w:color="auto"/>
            </w:tcBorders>
          </w:tcPr>
          <w:p w:rsidR="00812F78" w:rsidRPr="001E71C8" w:rsidRDefault="00812F78" w:rsidP="00FB3AAE">
            <w:pPr>
              <w:rPr>
                <w:b/>
                <w:sz w:val="20"/>
                <w:szCs w:val="20"/>
              </w:rPr>
            </w:pPr>
            <w:r w:rsidRPr="001E71C8">
              <w:rPr>
                <w:b/>
                <w:sz w:val="20"/>
                <w:szCs w:val="20"/>
              </w:rPr>
              <w:t>W</w:t>
            </w:r>
          </w:p>
        </w:tc>
        <w:tc>
          <w:tcPr>
            <w:tcW w:w="1985" w:type="dxa"/>
            <w:tcBorders>
              <w:top w:val="single" w:sz="4" w:space="0" w:color="auto"/>
              <w:left w:val="single" w:sz="4" w:space="0" w:color="auto"/>
              <w:bottom w:val="single" w:sz="4" w:space="0" w:color="auto"/>
              <w:right w:val="single" w:sz="4" w:space="0" w:color="auto"/>
            </w:tcBorders>
          </w:tcPr>
          <w:p w:rsidR="00812F78" w:rsidRPr="00071067" w:rsidRDefault="00812F78" w:rsidP="00FB3AAE">
            <w:pPr>
              <w:rPr>
                <w:sz w:val="20"/>
                <w:szCs w:val="20"/>
              </w:rPr>
            </w:pPr>
            <w:r w:rsidRPr="00071067">
              <w:rPr>
                <w:sz w:val="20"/>
                <w:szCs w:val="20"/>
              </w:rPr>
              <w:t>Transfer Plan</w:t>
            </w:r>
          </w:p>
        </w:tc>
        <w:tc>
          <w:tcPr>
            <w:tcW w:w="3119" w:type="dxa"/>
            <w:tcBorders>
              <w:top w:val="single" w:sz="4" w:space="0" w:color="auto"/>
              <w:left w:val="single" w:sz="4" w:space="0" w:color="auto"/>
              <w:bottom w:val="single" w:sz="4" w:space="0" w:color="auto"/>
              <w:right w:val="single" w:sz="4" w:space="0" w:color="auto"/>
            </w:tcBorders>
          </w:tcPr>
          <w:p w:rsidR="00812F78" w:rsidRDefault="00812F78" w:rsidP="005D769F">
            <w:pPr>
              <w:rPr>
                <w:sz w:val="20"/>
                <w:szCs w:val="20"/>
              </w:rPr>
            </w:pPr>
            <w:r>
              <w:rPr>
                <w:sz w:val="20"/>
                <w:szCs w:val="20"/>
              </w:rPr>
              <w:t>Y = Published transfer plan.</w:t>
            </w:r>
          </w:p>
          <w:p w:rsidR="00812F78" w:rsidRDefault="00812F78" w:rsidP="005D769F">
            <w:pPr>
              <w:rPr>
                <w:sz w:val="20"/>
                <w:szCs w:val="20"/>
              </w:rPr>
            </w:pPr>
          </w:p>
          <w:p w:rsidR="00812F78" w:rsidRDefault="00812F78" w:rsidP="005D769F">
            <w:pPr>
              <w:rPr>
                <w:sz w:val="20"/>
                <w:szCs w:val="20"/>
              </w:rPr>
            </w:pPr>
            <w:r>
              <w:rPr>
                <w:sz w:val="20"/>
                <w:szCs w:val="20"/>
              </w:rPr>
              <w:t>L = Not an option for this category.</w:t>
            </w:r>
          </w:p>
          <w:p w:rsidR="00812F78" w:rsidRDefault="00812F78" w:rsidP="005D769F">
            <w:pPr>
              <w:rPr>
                <w:sz w:val="20"/>
                <w:szCs w:val="20"/>
              </w:rPr>
            </w:pPr>
          </w:p>
          <w:p w:rsidR="00812F78" w:rsidRDefault="00812F78" w:rsidP="005D769F">
            <w:pPr>
              <w:rPr>
                <w:sz w:val="20"/>
                <w:szCs w:val="20"/>
              </w:rPr>
            </w:pPr>
            <w:r>
              <w:rPr>
                <w:sz w:val="20"/>
                <w:szCs w:val="20"/>
              </w:rPr>
              <w:t>N = Not found.</w:t>
            </w:r>
          </w:p>
          <w:p w:rsidR="00812F78" w:rsidRPr="00D5622A" w:rsidRDefault="00812F78" w:rsidP="005D769F">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2F78" w:rsidRPr="00462888" w:rsidRDefault="00CF57B0" w:rsidP="00E20E77">
            <w:pPr>
              <w:spacing w:beforeLines="60" w:before="144"/>
              <w:rPr>
                <w:b/>
                <w:color w:val="0070C0"/>
                <w:sz w:val="20"/>
                <w:szCs w:val="20"/>
              </w:rPr>
            </w:pPr>
            <w:r w:rsidRPr="00462888">
              <w:rPr>
                <w:b/>
                <w:color w:val="0070C0"/>
                <w:sz w:val="20"/>
                <w:szCs w:val="20"/>
              </w:rPr>
              <w:t>Y</w:t>
            </w:r>
          </w:p>
        </w:tc>
        <w:tc>
          <w:tcPr>
            <w:tcW w:w="5103" w:type="dxa"/>
            <w:tcBorders>
              <w:top w:val="single" w:sz="4" w:space="0" w:color="auto"/>
              <w:left w:val="single" w:sz="4" w:space="0" w:color="auto"/>
              <w:bottom w:val="single" w:sz="4" w:space="0" w:color="auto"/>
              <w:right w:val="single" w:sz="4" w:space="0" w:color="auto"/>
            </w:tcBorders>
          </w:tcPr>
          <w:p w:rsidR="00812F78" w:rsidRPr="00462888" w:rsidRDefault="00CF57B0" w:rsidP="00E20E77">
            <w:pPr>
              <w:spacing w:beforeLines="60" w:before="144"/>
              <w:rPr>
                <w:rFonts w:cs="Arial"/>
                <w:i/>
                <w:color w:val="0070C0"/>
                <w:sz w:val="20"/>
                <w:szCs w:val="20"/>
              </w:rPr>
            </w:pPr>
            <w:r w:rsidRPr="00462888">
              <w:rPr>
                <w:rFonts w:cs="Arial"/>
                <w:i/>
                <w:color w:val="0070C0"/>
                <w:sz w:val="20"/>
                <w:szCs w:val="20"/>
              </w:rPr>
              <w:t xml:space="preserve">Local transition plan outlining the date all ‘Statements’ will be converted by – from reception year up to </w:t>
            </w:r>
            <w:r w:rsidR="00B8661F" w:rsidRPr="00462888">
              <w:rPr>
                <w:rFonts w:cs="Arial"/>
                <w:i/>
                <w:color w:val="0070C0"/>
                <w:sz w:val="20"/>
                <w:szCs w:val="20"/>
              </w:rPr>
              <w:t>Y14.</w:t>
            </w:r>
          </w:p>
        </w:tc>
        <w:tc>
          <w:tcPr>
            <w:tcW w:w="2835" w:type="dxa"/>
            <w:tcBorders>
              <w:top w:val="single" w:sz="4" w:space="0" w:color="auto"/>
              <w:left w:val="single" w:sz="4" w:space="0" w:color="auto"/>
              <w:bottom w:val="single" w:sz="4" w:space="0" w:color="auto"/>
              <w:right w:val="single" w:sz="4" w:space="0" w:color="auto"/>
            </w:tcBorders>
          </w:tcPr>
          <w:p w:rsidR="00812F78" w:rsidRPr="00D5622A" w:rsidRDefault="00812F78" w:rsidP="004F2B4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12F78" w:rsidRPr="00D5622A" w:rsidRDefault="00812F78" w:rsidP="00FB3AAE">
            <w:pPr>
              <w:rPr>
                <w:sz w:val="20"/>
                <w:szCs w:val="20"/>
              </w:rPr>
            </w:pPr>
            <w:r>
              <w:rPr>
                <w:sz w:val="20"/>
                <w:szCs w:val="20"/>
              </w:rPr>
              <w:t xml:space="preserve">As per previous  guidance from the DfE (NB this is a should </w:t>
            </w:r>
            <w:r w:rsidR="00801B82">
              <w:rPr>
                <w:sz w:val="20"/>
                <w:szCs w:val="20"/>
              </w:rPr>
              <w:t>not a must)</w:t>
            </w:r>
          </w:p>
        </w:tc>
      </w:tr>
    </w:tbl>
    <w:p w:rsidR="00AB13C1" w:rsidRDefault="00AB13C1" w:rsidP="002D73F7"/>
    <w:sectPr w:rsidR="00AB13C1" w:rsidSect="004B627C">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0D" w:rsidRDefault="008D220D" w:rsidP="00917C8D">
      <w:pPr>
        <w:spacing w:after="0" w:line="240" w:lineRule="auto"/>
      </w:pPr>
      <w:r>
        <w:separator/>
      </w:r>
    </w:p>
  </w:endnote>
  <w:endnote w:type="continuationSeparator" w:id="0">
    <w:p w:rsidR="008D220D" w:rsidRDefault="008D220D" w:rsidP="0091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2" w:rsidRDefault="0080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68711"/>
      <w:docPartObj>
        <w:docPartGallery w:val="Page Numbers (Bottom of Page)"/>
        <w:docPartUnique/>
      </w:docPartObj>
    </w:sdtPr>
    <w:sdtContent>
      <w:sdt>
        <w:sdtPr>
          <w:id w:val="860082579"/>
          <w:docPartObj>
            <w:docPartGallery w:val="Page Numbers (Top of Page)"/>
            <w:docPartUnique/>
          </w:docPartObj>
        </w:sdtPr>
        <w:sdtContent>
          <w:p w:rsidR="008D220D" w:rsidRDefault="008D22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1B8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1B82">
              <w:rPr>
                <w:b/>
                <w:bCs/>
                <w:noProof/>
              </w:rPr>
              <w:t>9</w:t>
            </w:r>
            <w:r>
              <w:rPr>
                <w:b/>
                <w:bCs/>
                <w:sz w:val="24"/>
                <w:szCs w:val="24"/>
              </w:rPr>
              <w:fldChar w:fldCharType="end"/>
            </w:r>
          </w:p>
        </w:sdtContent>
      </w:sdt>
    </w:sdtContent>
  </w:sdt>
  <w:p w:rsidR="008D220D" w:rsidRDefault="008D220D">
    <w:pPr>
      <w:pStyle w:val="Footer"/>
    </w:pPr>
    <w:r>
      <w:t>Calderdale LA peer review of Bradford’s SEND Local Offer Oct 2017</w:t>
    </w:r>
    <w:r w:rsidR="00801B82">
      <w:t>. Feedback Response’s Provided by Bradford LA LO Dec 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2" w:rsidRDefault="0080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0D" w:rsidRDefault="008D220D" w:rsidP="00917C8D">
      <w:pPr>
        <w:spacing w:after="0" w:line="240" w:lineRule="auto"/>
      </w:pPr>
      <w:r>
        <w:separator/>
      </w:r>
    </w:p>
  </w:footnote>
  <w:footnote w:type="continuationSeparator" w:id="0">
    <w:p w:rsidR="008D220D" w:rsidRDefault="008D220D" w:rsidP="0091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2" w:rsidRDefault="00801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0D" w:rsidRDefault="008D220D" w:rsidP="007D60F7">
    <w:pPr>
      <w:pStyle w:val="Header"/>
      <w:tabs>
        <w:tab w:val="clear" w:pos="4513"/>
        <w:tab w:val="clear" w:pos="9026"/>
        <w:tab w:val="left" w:pos="1889"/>
      </w:tabs>
    </w:pPr>
    <w:r>
      <w:rPr>
        <w:noProof/>
        <w:lang w:eastAsia="en-GB"/>
      </w:rPr>
      <w:drawing>
        <wp:anchor distT="0" distB="0" distL="114300" distR="114300" simplePos="0" relativeHeight="251658240" behindDoc="1" locked="0" layoutInCell="1" allowOverlap="1" wp14:anchorId="189F2139" wp14:editId="2BCA33C4">
          <wp:simplePos x="0" y="0"/>
          <wp:positionH relativeFrom="column">
            <wp:posOffset>-724535</wp:posOffset>
          </wp:positionH>
          <wp:positionV relativeFrom="paragraph">
            <wp:posOffset>-354965</wp:posOffset>
          </wp:positionV>
          <wp:extent cx="1567180" cy="700405"/>
          <wp:effectExtent l="0" t="0" r="0" b="4445"/>
          <wp:wrapTight wrapText="bothSides">
            <wp:wrapPolygon edited="0">
              <wp:start x="0" y="0"/>
              <wp:lineTo x="0" y="21150"/>
              <wp:lineTo x="21267" y="21150"/>
              <wp:lineTo x="21267" y="0"/>
              <wp:lineTo x="0" y="0"/>
            </wp:wrapPolygon>
          </wp:wrapTight>
          <wp:docPr id="1" name="Picture 1" descr="C:\Users\pawsons\Desktop\Calderdale-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sons\Desktop\Calderdale-Counci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E768B54" wp14:editId="64CBF4E6">
          <wp:simplePos x="0" y="0"/>
          <wp:positionH relativeFrom="column">
            <wp:posOffset>4535805</wp:posOffset>
          </wp:positionH>
          <wp:positionV relativeFrom="paragraph">
            <wp:posOffset>-354965</wp:posOffset>
          </wp:positionV>
          <wp:extent cx="1994535" cy="759460"/>
          <wp:effectExtent l="0" t="0" r="5715" b="2540"/>
          <wp:wrapTight wrapText="bothSides">
            <wp:wrapPolygon edited="0">
              <wp:start x="0" y="0"/>
              <wp:lineTo x="0" y="21130"/>
              <wp:lineTo x="21456" y="21130"/>
              <wp:lineTo x="21456" y="0"/>
              <wp:lineTo x="0" y="0"/>
            </wp:wrapPolygon>
          </wp:wrapTight>
          <wp:docPr id="3" name="Picture 3" descr="N:\ES\SEN Services\SEN Team\Secure\Statement\Sarah Pawson Local Offer\LOGOS\logoBMDCM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EN Services\SEN Team\Secure\Statement\Sarah Pawson Local Offer\LOGOS\logoBMDCMo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53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F7EFE28" wp14:editId="45E9463B">
          <wp:simplePos x="0" y="0"/>
          <wp:positionH relativeFrom="column">
            <wp:posOffset>1685925</wp:posOffset>
          </wp:positionH>
          <wp:positionV relativeFrom="paragraph">
            <wp:posOffset>-378460</wp:posOffset>
          </wp:positionV>
          <wp:extent cx="1555115" cy="723900"/>
          <wp:effectExtent l="0" t="0" r="6985" b="0"/>
          <wp:wrapTight wrapText="bothSides">
            <wp:wrapPolygon edited="0">
              <wp:start x="0" y="0"/>
              <wp:lineTo x="0" y="21032"/>
              <wp:lineTo x="21432" y="21032"/>
              <wp:lineTo x="21432" y="0"/>
              <wp:lineTo x="0" y="0"/>
            </wp:wrapPolygon>
          </wp:wrapTight>
          <wp:docPr id="2" name="Picture 2" descr="C:\Users\pawsons\Desktop\Mott 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wsons\Desktop\Mott 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1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1382F76" wp14:editId="0381762C">
          <wp:simplePos x="0" y="0"/>
          <wp:positionH relativeFrom="column">
            <wp:posOffset>7195820</wp:posOffset>
          </wp:positionH>
          <wp:positionV relativeFrom="paragraph">
            <wp:posOffset>-390525</wp:posOffset>
          </wp:positionV>
          <wp:extent cx="2232025" cy="842645"/>
          <wp:effectExtent l="0" t="0" r="0" b="0"/>
          <wp:wrapTight wrapText="bothSides">
            <wp:wrapPolygon edited="0">
              <wp:start x="0" y="0"/>
              <wp:lineTo x="0" y="20998"/>
              <wp:lineTo x="21385" y="20998"/>
              <wp:lineTo x="21385" y="0"/>
              <wp:lineTo x="0" y="0"/>
            </wp:wrapPolygon>
          </wp:wrapTight>
          <wp:docPr id="4" name="Picture 4" descr="N:\ES\SEN Services\SEN Team\Secure\Statement\Sarah Pawson Local Offer\LOGO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S\SEN Services\SEN Team\Secure\Statement\Sarah Pawson Local Offer\LOGOS\L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025" cy="842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D220D" w:rsidRDefault="008D2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2" w:rsidRDefault="00801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DB2"/>
    <w:multiLevelType w:val="hybridMultilevel"/>
    <w:tmpl w:val="7326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D70AA"/>
    <w:multiLevelType w:val="hybridMultilevel"/>
    <w:tmpl w:val="F670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3148B"/>
    <w:multiLevelType w:val="hybridMultilevel"/>
    <w:tmpl w:val="B5F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C18E5"/>
    <w:multiLevelType w:val="hybridMultilevel"/>
    <w:tmpl w:val="5DEC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251649"/>
    <w:multiLevelType w:val="hybridMultilevel"/>
    <w:tmpl w:val="357E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D7272C"/>
    <w:multiLevelType w:val="hybridMultilevel"/>
    <w:tmpl w:val="0FE2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7C"/>
    <w:rsid w:val="00014344"/>
    <w:rsid w:val="000220D5"/>
    <w:rsid w:val="00043635"/>
    <w:rsid w:val="00052467"/>
    <w:rsid w:val="00071067"/>
    <w:rsid w:val="00073914"/>
    <w:rsid w:val="00095156"/>
    <w:rsid w:val="000A56B2"/>
    <w:rsid w:val="000B2B23"/>
    <w:rsid w:val="000B7CAD"/>
    <w:rsid w:val="000C2678"/>
    <w:rsid w:val="000D4EED"/>
    <w:rsid w:val="0010268D"/>
    <w:rsid w:val="00107FD2"/>
    <w:rsid w:val="00122646"/>
    <w:rsid w:val="0014372A"/>
    <w:rsid w:val="00163D51"/>
    <w:rsid w:val="00163EFD"/>
    <w:rsid w:val="00163F6E"/>
    <w:rsid w:val="001A71FB"/>
    <w:rsid w:val="001C1D96"/>
    <w:rsid w:val="001C489D"/>
    <w:rsid w:val="001D68CB"/>
    <w:rsid w:val="001E71C8"/>
    <w:rsid w:val="00216AB0"/>
    <w:rsid w:val="0021748F"/>
    <w:rsid w:val="00223DB3"/>
    <w:rsid w:val="00235832"/>
    <w:rsid w:val="00237DCF"/>
    <w:rsid w:val="00285786"/>
    <w:rsid w:val="00296303"/>
    <w:rsid w:val="002D31FE"/>
    <w:rsid w:val="002D73F7"/>
    <w:rsid w:val="00307741"/>
    <w:rsid w:val="00343C6F"/>
    <w:rsid w:val="0035129C"/>
    <w:rsid w:val="00370B57"/>
    <w:rsid w:val="003B1B3B"/>
    <w:rsid w:val="003C3D0D"/>
    <w:rsid w:val="003C53F5"/>
    <w:rsid w:val="004215A0"/>
    <w:rsid w:val="00431B36"/>
    <w:rsid w:val="0043429B"/>
    <w:rsid w:val="004573E2"/>
    <w:rsid w:val="00462888"/>
    <w:rsid w:val="0047301B"/>
    <w:rsid w:val="0047374F"/>
    <w:rsid w:val="00483536"/>
    <w:rsid w:val="0048550C"/>
    <w:rsid w:val="00486AC1"/>
    <w:rsid w:val="004A0A01"/>
    <w:rsid w:val="004A5B6E"/>
    <w:rsid w:val="004B627C"/>
    <w:rsid w:val="004C1E78"/>
    <w:rsid w:val="004E38C1"/>
    <w:rsid w:val="004F2B4F"/>
    <w:rsid w:val="00502750"/>
    <w:rsid w:val="00511449"/>
    <w:rsid w:val="00523846"/>
    <w:rsid w:val="00542164"/>
    <w:rsid w:val="00551C74"/>
    <w:rsid w:val="005B38A1"/>
    <w:rsid w:val="005C3B1A"/>
    <w:rsid w:val="005C4233"/>
    <w:rsid w:val="005D769F"/>
    <w:rsid w:val="00601CC5"/>
    <w:rsid w:val="00631770"/>
    <w:rsid w:val="006318C5"/>
    <w:rsid w:val="00643975"/>
    <w:rsid w:val="00644A21"/>
    <w:rsid w:val="00661536"/>
    <w:rsid w:val="0066567B"/>
    <w:rsid w:val="00670907"/>
    <w:rsid w:val="006A2961"/>
    <w:rsid w:val="006C42E7"/>
    <w:rsid w:val="006C6016"/>
    <w:rsid w:val="006D7C86"/>
    <w:rsid w:val="00732A38"/>
    <w:rsid w:val="007549F6"/>
    <w:rsid w:val="007620BD"/>
    <w:rsid w:val="00785FBB"/>
    <w:rsid w:val="007C4A1F"/>
    <w:rsid w:val="007D3DCB"/>
    <w:rsid w:val="007D49B5"/>
    <w:rsid w:val="007D60F7"/>
    <w:rsid w:val="00801B82"/>
    <w:rsid w:val="00812F78"/>
    <w:rsid w:val="00844363"/>
    <w:rsid w:val="00844F2B"/>
    <w:rsid w:val="00855E53"/>
    <w:rsid w:val="008636B4"/>
    <w:rsid w:val="00867933"/>
    <w:rsid w:val="008775B9"/>
    <w:rsid w:val="00892062"/>
    <w:rsid w:val="008C1727"/>
    <w:rsid w:val="008D220D"/>
    <w:rsid w:val="008E47B8"/>
    <w:rsid w:val="008E7FF8"/>
    <w:rsid w:val="008F221C"/>
    <w:rsid w:val="00917C8D"/>
    <w:rsid w:val="00940AAE"/>
    <w:rsid w:val="009647AC"/>
    <w:rsid w:val="00971072"/>
    <w:rsid w:val="009752F6"/>
    <w:rsid w:val="00993FD8"/>
    <w:rsid w:val="009969D4"/>
    <w:rsid w:val="009C38A7"/>
    <w:rsid w:val="009D3910"/>
    <w:rsid w:val="009E56C5"/>
    <w:rsid w:val="00A02630"/>
    <w:rsid w:val="00A02EC5"/>
    <w:rsid w:val="00A43DC4"/>
    <w:rsid w:val="00A53E98"/>
    <w:rsid w:val="00A8434E"/>
    <w:rsid w:val="00A8772F"/>
    <w:rsid w:val="00A96F05"/>
    <w:rsid w:val="00AB13C1"/>
    <w:rsid w:val="00AB31BD"/>
    <w:rsid w:val="00AB6044"/>
    <w:rsid w:val="00AC5827"/>
    <w:rsid w:val="00AF0E1B"/>
    <w:rsid w:val="00B15794"/>
    <w:rsid w:val="00B420A2"/>
    <w:rsid w:val="00B8073D"/>
    <w:rsid w:val="00B85A0B"/>
    <w:rsid w:val="00B86470"/>
    <w:rsid w:val="00B8661F"/>
    <w:rsid w:val="00BA2FE0"/>
    <w:rsid w:val="00BA4113"/>
    <w:rsid w:val="00BB4BA3"/>
    <w:rsid w:val="00BC0824"/>
    <w:rsid w:val="00BE08CB"/>
    <w:rsid w:val="00C073E8"/>
    <w:rsid w:val="00C5345A"/>
    <w:rsid w:val="00C80E30"/>
    <w:rsid w:val="00CE2350"/>
    <w:rsid w:val="00CF57B0"/>
    <w:rsid w:val="00D20434"/>
    <w:rsid w:val="00D5622A"/>
    <w:rsid w:val="00D62C5E"/>
    <w:rsid w:val="00D6593D"/>
    <w:rsid w:val="00D71721"/>
    <w:rsid w:val="00D80108"/>
    <w:rsid w:val="00D82D4D"/>
    <w:rsid w:val="00DD0A8D"/>
    <w:rsid w:val="00DD1DAD"/>
    <w:rsid w:val="00DE64BB"/>
    <w:rsid w:val="00DF011A"/>
    <w:rsid w:val="00E03FA3"/>
    <w:rsid w:val="00E130CA"/>
    <w:rsid w:val="00E20E77"/>
    <w:rsid w:val="00E60128"/>
    <w:rsid w:val="00E72E01"/>
    <w:rsid w:val="00E744ED"/>
    <w:rsid w:val="00E74831"/>
    <w:rsid w:val="00E82E17"/>
    <w:rsid w:val="00EB188C"/>
    <w:rsid w:val="00EB1DA3"/>
    <w:rsid w:val="00EE6830"/>
    <w:rsid w:val="00F24EAA"/>
    <w:rsid w:val="00F27169"/>
    <w:rsid w:val="00F41932"/>
    <w:rsid w:val="00F46AA5"/>
    <w:rsid w:val="00F5319A"/>
    <w:rsid w:val="00F75851"/>
    <w:rsid w:val="00FB3AAE"/>
    <w:rsid w:val="00FB61DE"/>
    <w:rsid w:val="00FF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27C"/>
    <w:pPr>
      <w:spacing w:after="0" w:line="240" w:lineRule="auto"/>
    </w:pPr>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E"/>
    <w:rPr>
      <w:rFonts w:ascii="Tahoma" w:hAnsi="Tahoma" w:cs="Tahoma"/>
      <w:sz w:val="16"/>
      <w:szCs w:val="16"/>
    </w:rPr>
  </w:style>
  <w:style w:type="paragraph" w:styleId="EndnoteText">
    <w:name w:val="endnote text"/>
    <w:basedOn w:val="Normal"/>
    <w:link w:val="EndnoteTextChar"/>
    <w:uiPriority w:val="99"/>
    <w:semiHidden/>
    <w:unhideWhenUsed/>
    <w:rsid w:val="00917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C8D"/>
    <w:rPr>
      <w:sz w:val="20"/>
      <w:szCs w:val="20"/>
    </w:rPr>
  </w:style>
  <w:style w:type="character" w:styleId="EndnoteReference">
    <w:name w:val="endnote reference"/>
    <w:basedOn w:val="DefaultParagraphFont"/>
    <w:uiPriority w:val="99"/>
    <w:semiHidden/>
    <w:unhideWhenUsed/>
    <w:rsid w:val="00917C8D"/>
    <w:rPr>
      <w:vertAlign w:val="superscript"/>
    </w:rPr>
  </w:style>
  <w:style w:type="paragraph" w:styleId="ListParagraph">
    <w:name w:val="List Paragraph"/>
    <w:basedOn w:val="Normal"/>
    <w:uiPriority w:val="34"/>
    <w:qFormat/>
    <w:rsid w:val="008C1727"/>
    <w:pPr>
      <w:ind w:left="720"/>
      <w:contextualSpacing/>
    </w:pPr>
  </w:style>
  <w:style w:type="character" w:styleId="CommentReference">
    <w:name w:val="annotation reference"/>
    <w:basedOn w:val="DefaultParagraphFont"/>
    <w:uiPriority w:val="99"/>
    <w:semiHidden/>
    <w:unhideWhenUsed/>
    <w:rsid w:val="005B38A1"/>
    <w:rPr>
      <w:sz w:val="16"/>
      <w:szCs w:val="16"/>
    </w:rPr>
  </w:style>
  <w:style w:type="paragraph" w:styleId="CommentText">
    <w:name w:val="annotation text"/>
    <w:basedOn w:val="Normal"/>
    <w:link w:val="CommentTextChar"/>
    <w:uiPriority w:val="99"/>
    <w:semiHidden/>
    <w:unhideWhenUsed/>
    <w:rsid w:val="005B38A1"/>
    <w:pPr>
      <w:spacing w:line="240" w:lineRule="auto"/>
    </w:pPr>
    <w:rPr>
      <w:sz w:val="20"/>
      <w:szCs w:val="20"/>
    </w:rPr>
  </w:style>
  <w:style w:type="character" w:customStyle="1" w:styleId="CommentTextChar">
    <w:name w:val="Comment Text Char"/>
    <w:basedOn w:val="DefaultParagraphFont"/>
    <w:link w:val="CommentText"/>
    <w:uiPriority w:val="99"/>
    <w:semiHidden/>
    <w:rsid w:val="005B38A1"/>
    <w:rPr>
      <w:sz w:val="20"/>
      <w:szCs w:val="20"/>
    </w:rPr>
  </w:style>
  <w:style w:type="paragraph" w:styleId="CommentSubject">
    <w:name w:val="annotation subject"/>
    <w:basedOn w:val="CommentText"/>
    <w:next w:val="CommentText"/>
    <w:link w:val="CommentSubjectChar"/>
    <w:uiPriority w:val="99"/>
    <w:semiHidden/>
    <w:unhideWhenUsed/>
    <w:rsid w:val="005B38A1"/>
    <w:rPr>
      <w:b/>
      <w:bCs/>
    </w:rPr>
  </w:style>
  <w:style w:type="character" w:customStyle="1" w:styleId="CommentSubjectChar">
    <w:name w:val="Comment Subject Char"/>
    <w:basedOn w:val="CommentTextChar"/>
    <w:link w:val="CommentSubject"/>
    <w:uiPriority w:val="99"/>
    <w:semiHidden/>
    <w:rsid w:val="005B38A1"/>
    <w:rPr>
      <w:b/>
      <w:bCs/>
      <w:sz w:val="20"/>
      <w:szCs w:val="20"/>
    </w:rPr>
  </w:style>
  <w:style w:type="paragraph" w:customStyle="1" w:styleId="Default">
    <w:name w:val="Default"/>
    <w:rsid w:val="007D4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94"/>
  </w:style>
  <w:style w:type="paragraph" w:styleId="Footer">
    <w:name w:val="footer"/>
    <w:basedOn w:val="Normal"/>
    <w:link w:val="FooterChar"/>
    <w:uiPriority w:val="99"/>
    <w:unhideWhenUsed/>
    <w:rsid w:val="00B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94"/>
  </w:style>
  <w:style w:type="paragraph" w:styleId="NormalWeb">
    <w:name w:val="Normal (Web)"/>
    <w:basedOn w:val="Normal"/>
    <w:uiPriority w:val="99"/>
    <w:unhideWhenUsed/>
    <w:rsid w:val="00855E53"/>
    <w:pPr>
      <w:spacing w:after="300" w:line="270" w:lineRule="atLeast"/>
    </w:pPr>
    <w:rPr>
      <w:rFonts w:ascii="Times New Roman" w:eastAsia="Times New Roman" w:hAnsi="Times New Roman" w:cs="Times New Roman"/>
      <w:color w:val="3C3C3C"/>
      <w:sz w:val="23"/>
      <w:szCs w:val="23"/>
      <w:lang w:eastAsia="en-GB"/>
    </w:rPr>
  </w:style>
  <w:style w:type="character" w:styleId="Hyperlink">
    <w:name w:val="Hyperlink"/>
    <w:basedOn w:val="DefaultParagraphFont"/>
    <w:uiPriority w:val="99"/>
    <w:unhideWhenUsed/>
    <w:rsid w:val="007D60F7"/>
    <w:rPr>
      <w:color w:val="0000FF" w:themeColor="hyperlink"/>
      <w:u w:val="single"/>
    </w:rPr>
  </w:style>
  <w:style w:type="character" w:styleId="FollowedHyperlink">
    <w:name w:val="FollowedHyperlink"/>
    <w:basedOn w:val="DefaultParagraphFont"/>
    <w:uiPriority w:val="99"/>
    <w:semiHidden/>
    <w:unhideWhenUsed/>
    <w:rsid w:val="000B2B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27C"/>
    <w:pPr>
      <w:spacing w:after="0" w:line="240" w:lineRule="auto"/>
    </w:pPr>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E"/>
    <w:rPr>
      <w:rFonts w:ascii="Tahoma" w:hAnsi="Tahoma" w:cs="Tahoma"/>
      <w:sz w:val="16"/>
      <w:szCs w:val="16"/>
    </w:rPr>
  </w:style>
  <w:style w:type="paragraph" w:styleId="EndnoteText">
    <w:name w:val="endnote text"/>
    <w:basedOn w:val="Normal"/>
    <w:link w:val="EndnoteTextChar"/>
    <w:uiPriority w:val="99"/>
    <w:semiHidden/>
    <w:unhideWhenUsed/>
    <w:rsid w:val="00917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C8D"/>
    <w:rPr>
      <w:sz w:val="20"/>
      <w:szCs w:val="20"/>
    </w:rPr>
  </w:style>
  <w:style w:type="character" w:styleId="EndnoteReference">
    <w:name w:val="endnote reference"/>
    <w:basedOn w:val="DefaultParagraphFont"/>
    <w:uiPriority w:val="99"/>
    <w:semiHidden/>
    <w:unhideWhenUsed/>
    <w:rsid w:val="00917C8D"/>
    <w:rPr>
      <w:vertAlign w:val="superscript"/>
    </w:rPr>
  </w:style>
  <w:style w:type="paragraph" w:styleId="ListParagraph">
    <w:name w:val="List Paragraph"/>
    <w:basedOn w:val="Normal"/>
    <w:uiPriority w:val="34"/>
    <w:qFormat/>
    <w:rsid w:val="008C1727"/>
    <w:pPr>
      <w:ind w:left="720"/>
      <w:contextualSpacing/>
    </w:pPr>
  </w:style>
  <w:style w:type="character" w:styleId="CommentReference">
    <w:name w:val="annotation reference"/>
    <w:basedOn w:val="DefaultParagraphFont"/>
    <w:uiPriority w:val="99"/>
    <w:semiHidden/>
    <w:unhideWhenUsed/>
    <w:rsid w:val="005B38A1"/>
    <w:rPr>
      <w:sz w:val="16"/>
      <w:szCs w:val="16"/>
    </w:rPr>
  </w:style>
  <w:style w:type="paragraph" w:styleId="CommentText">
    <w:name w:val="annotation text"/>
    <w:basedOn w:val="Normal"/>
    <w:link w:val="CommentTextChar"/>
    <w:uiPriority w:val="99"/>
    <w:semiHidden/>
    <w:unhideWhenUsed/>
    <w:rsid w:val="005B38A1"/>
    <w:pPr>
      <w:spacing w:line="240" w:lineRule="auto"/>
    </w:pPr>
    <w:rPr>
      <w:sz w:val="20"/>
      <w:szCs w:val="20"/>
    </w:rPr>
  </w:style>
  <w:style w:type="character" w:customStyle="1" w:styleId="CommentTextChar">
    <w:name w:val="Comment Text Char"/>
    <w:basedOn w:val="DefaultParagraphFont"/>
    <w:link w:val="CommentText"/>
    <w:uiPriority w:val="99"/>
    <w:semiHidden/>
    <w:rsid w:val="005B38A1"/>
    <w:rPr>
      <w:sz w:val="20"/>
      <w:szCs w:val="20"/>
    </w:rPr>
  </w:style>
  <w:style w:type="paragraph" w:styleId="CommentSubject">
    <w:name w:val="annotation subject"/>
    <w:basedOn w:val="CommentText"/>
    <w:next w:val="CommentText"/>
    <w:link w:val="CommentSubjectChar"/>
    <w:uiPriority w:val="99"/>
    <w:semiHidden/>
    <w:unhideWhenUsed/>
    <w:rsid w:val="005B38A1"/>
    <w:rPr>
      <w:b/>
      <w:bCs/>
    </w:rPr>
  </w:style>
  <w:style w:type="character" w:customStyle="1" w:styleId="CommentSubjectChar">
    <w:name w:val="Comment Subject Char"/>
    <w:basedOn w:val="CommentTextChar"/>
    <w:link w:val="CommentSubject"/>
    <w:uiPriority w:val="99"/>
    <w:semiHidden/>
    <w:rsid w:val="005B38A1"/>
    <w:rPr>
      <w:b/>
      <w:bCs/>
      <w:sz w:val="20"/>
      <w:szCs w:val="20"/>
    </w:rPr>
  </w:style>
  <w:style w:type="paragraph" w:customStyle="1" w:styleId="Default">
    <w:name w:val="Default"/>
    <w:rsid w:val="007D4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94"/>
  </w:style>
  <w:style w:type="paragraph" w:styleId="Footer">
    <w:name w:val="footer"/>
    <w:basedOn w:val="Normal"/>
    <w:link w:val="FooterChar"/>
    <w:uiPriority w:val="99"/>
    <w:unhideWhenUsed/>
    <w:rsid w:val="00B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94"/>
  </w:style>
  <w:style w:type="paragraph" w:styleId="NormalWeb">
    <w:name w:val="Normal (Web)"/>
    <w:basedOn w:val="Normal"/>
    <w:uiPriority w:val="99"/>
    <w:unhideWhenUsed/>
    <w:rsid w:val="00855E53"/>
    <w:pPr>
      <w:spacing w:after="300" w:line="270" w:lineRule="atLeast"/>
    </w:pPr>
    <w:rPr>
      <w:rFonts w:ascii="Times New Roman" w:eastAsia="Times New Roman" w:hAnsi="Times New Roman" w:cs="Times New Roman"/>
      <w:color w:val="3C3C3C"/>
      <w:sz w:val="23"/>
      <w:szCs w:val="23"/>
      <w:lang w:eastAsia="en-GB"/>
    </w:rPr>
  </w:style>
  <w:style w:type="character" w:styleId="Hyperlink">
    <w:name w:val="Hyperlink"/>
    <w:basedOn w:val="DefaultParagraphFont"/>
    <w:uiPriority w:val="99"/>
    <w:unhideWhenUsed/>
    <w:rsid w:val="007D60F7"/>
    <w:rPr>
      <w:color w:val="0000FF" w:themeColor="hyperlink"/>
      <w:u w:val="single"/>
    </w:rPr>
  </w:style>
  <w:style w:type="character" w:styleId="FollowedHyperlink">
    <w:name w:val="FollowedHyperlink"/>
    <w:basedOn w:val="DefaultParagraphFont"/>
    <w:uiPriority w:val="99"/>
    <w:semiHidden/>
    <w:unhideWhenUsed/>
    <w:rsid w:val="000B2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6015">
      <w:bodyDiv w:val="1"/>
      <w:marLeft w:val="0"/>
      <w:marRight w:val="0"/>
      <w:marTop w:val="0"/>
      <w:marBottom w:val="0"/>
      <w:divBdr>
        <w:top w:val="none" w:sz="0" w:space="0" w:color="auto"/>
        <w:left w:val="none" w:sz="0" w:space="0" w:color="auto"/>
        <w:bottom w:val="none" w:sz="0" w:space="0" w:color="auto"/>
        <w:right w:val="none" w:sz="0" w:space="0" w:color="auto"/>
      </w:divBdr>
    </w:div>
    <w:div w:id="1298604470">
      <w:bodyDiv w:val="1"/>
      <w:marLeft w:val="0"/>
      <w:marRight w:val="0"/>
      <w:marTop w:val="0"/>
      <w:marBottom w:val="0"/>
      <w:divBdr>
        <w:top w:val="none" w:sz="0" w:space="0" w:color="auto"/>
        <w:left w:val="none" w:sz="0" w:space="0" w:color="auto"/>
        <w:bottom w:val="none" w:sz="0" w:space="0" w:color="auto"/>
        <w:right w:val="none" w:sz="0" w:space="0" w:color="auto"/>
      </w:divBdr>
      <w:divsChild>
        <w:div w:id="975721770">
          <w:marLeft w:val="0"/>
          <w:marRight w:val="0"/>
          <w:marTop w:val="300"/>
          <w:marBottom w:val="0"/>
          <w:divBdr>
            <w:top w:val="none" w:sz="0" w:space="0" w:color="auto"/>
            <w:left w:val="none" w:sz="0" w:space="0" w:color="auto"/>
            <w:bottom w:val="none" w:sz="0" w:space="0" w:color="auto"/>
            <w:right w:val="none" w:sz="0" w:space="0" w:color="auto"/>
          </w:divBdr>
          <w:divsChild>
            <w:div w:id="1253703838">
              <w:marLeft w:val="0"/>
              <w:marRight w:val="0"/>
              <w:marTop w:val="0"/>
              <w:marBottom w:val="0"/>
              <w:divBdr>
                <w:top w:val="none" w:sz="0" w:space="0" w:color="auto"/>
                <w:left w:val="none" w:sz="0" w:space="0" w:color="auto"/>
                <w:bottom w:val="none" w:sz="0" w:space="0" w:color="auto"/>
                <w:right w:val="none" w:sz="0" w:space="0" w:color="auto"/>
              </w:divBdr>
              <w:divsChild>
                <w:div w:id="352271269">
                  <w:marLeft w:val="0"/>
                  <w:marRight w:val="0"/>
                  <w:marTop w:val="0"/>
                  <w:marBottom w:val="0"/>
                  <w:divBdr>
                    <w:top w:val="none" w:sz="0" w:space="0" w:color="auto"/>
                    <w:left w:val="none" w:sz="0" w:space="0" w:color="auto"/>
                    <w:bottom w:val="none" w:sz="0" w:space="0" w:color="auto"/>
                    <w:right w:val="none" w:sz="0" w:space="0" w:color="auto"/>
                  </w:divBdr>
                  <w:divsChild>
                    <w:div w:id="1413357631">
                      <w:marLeft w:val="0"/>
                      <w:marRight w:val="0"/>
                      <w:marTop w:val="0"/>
                      <w:marBottom w:val="0"/>
                      <w:divBdr>
                        <w:top w:val="none" w:sz="0" w:space="0" w:color="auto"/>
                        <w:left w:val="none" w:sz="0" w:space="0" w:color="auto"/>
                        <w:bottom w:val="none" w:sz="0" w:space="0" w:color="auto"/>
                        <w:right w:val="none" w:sz="0" w:space="0" w:color="auto"/>
                      </w:divBdr>
                      <w:divsChild>
                        <w:div w:id="19002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caloffer.bradford.gov.uk/Content.aspx?mid=2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caloffer.bradford.gov.uk/Content.aspx?mid=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caloffer.bradford.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18C7-260C-45C3-9C03-687AEE13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Grantham, Megan</dc:creator>
  <cp:lastModifiedBy>Sarah Pawson</cp:lastModifiedBy>
  <cp:revision>2</cp:revision>
  <cp:lastPrinted>2018-03-14T15:16:00Z</cp:lastPrinted>
  <dcterms:created xsi:type="dcterms:W3CDTF">2018-07-03T10:38:00Z</dcterms:created>
  <dcterms:modified xsi:type="dcterms:W3CDTF">2018-07-03T10:38:00Z</dcterms:modified>
</cp:coreProperties>
</file>